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EE054" w14:textId="77777777" w:rsidR="00A86FDE" w:rsidRPr="00B52D03" w:rsidRDefault="00A86FDE" w:rsidP="0012010F">
      <w:pPr>
        <w:pStyle w:val="rg"/>
        <w:tabs>
          <w:tab w:val="left" w:pos="1134"/>
        </w:tabs>
        <w:spacing w:after="120"/>
        <w:ind w:firstLine="720"/>
      </w:pPr>
    </w:p>
    <w:p w14:paraId="17558D94" w14:textId="11A059C0" w:rsidR="00615A35" w:rsidRPr="00B52D03" w:rsidRDefault="008D7AC1" w:rsidP="000A4417">
      <w:pPr>
        <w:tabs>
          <w:tab w:val="left" w:pos="1134"/>
        </w:tabs>
        <w:spacing w:line="276" w:lineRule="auto"/>
        <w:jc w:val="center"/>
        <w:rPr>
          <w:b/>
          <w:lang w:val="ru-RU"/>
        </w:rPr>
      </w:pPr>
      <w:r w:rsidRPr="00B52D03">
        <w:rPr>
          <w:b/>
          <w:lang w:val="ru-RU"/>
        </w:rPr>
        <w:t>РЕГЛАМЕНТ</w:t>
      </w:r>
    </w:p>
    <w:p w14:paraId="1B5B54D0" w14:textId="69E04BBD" w:rsidR="00B52D03" w:rsidRPr="00716F98" w:rsidRDefault="008D7AC1" w:rsidP="00716F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spacing w:line="276" w:lineRule="auto"/>
        <w:jc w:val="center"/>
        <w:rPr>
          <w:b/>
          <w:lang w:val="ru-RU"/>
        </w:rPr>
      </w:pPr>
      <w:r w:rsidRPr="00B52D03">
        <w:rPr>
          <w:b/>
          <w:lang w:val="ru-RU"/>
        </w:rPr>
        <w:t>о надзоре за небанковскими поставщиками платежных услуг</w:t>
      </w:r>
    </w:p>
    <w:p w14:paraId="19D16A9C" w14:textId="32029ED9" w:rsidR="00B52D03" w:rsidRPr="002A6C3C" w:rsidRDefault="00B52D03" w:rsidP="00B52D0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jc w:val="center"/>
        <w:rPr>
          <w:b/>
          <w:sz w:val="22"/>
          <w:szCs w:val="22"/>
          <w:lang w:val="en-US"/>
        </w:rPr>
      </w:pPr>
      <w:proofErr w:type="spellStart"/>
      <w:r w:rsidRPr="002A6C3C">
        <w:rPr>
          <w:i/>
          <w:iCs/>
          <w:color w:val="000000" w:themeColor="text1"/>
          <w:sz w:val="22"/>
          <w:szCs w:val="22"/>
        </w:rPr>
        <w:t>Опубликован</w:t>
      </w:r>
      <w:proofErr w:type="spellEnd"/>
      <w:r w:rsidRPr="002A6C3C">
        <w:rPr>
          <w:i/>
          <w:iCs/>
          <w:color w:val="000000" w:themeColor="text1"/>
          <w:sz w:val="22"/>
          <w:szCs w:val="22"/>
          <w:lang w:val="en-US"/>
        </w:rPr>
        <w:t xml:space="preserve"> </w:t>
      </w:r>
      <w:r w:rsidRPr="002A6C3C">
        <w:rPr>
          <w:i/>
          <w:iCs/>
          <w:color w:val="000000" w:themeColor="text1"/>
          <w:sz w:val="22"/>
          <w:szCs w:val="22"/>
        </w:rPr>
        <w:t>в</w:t>
      </w:r>
      <w:r w:rsidRPr="002A6C3C">
        <w:rPr>
          <w:i/>
          <w:iCs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A6C3C">
        <w:rPr>
          <w:i/>
          <w:iCs/>
          <w:color w:val="000000" w:themeColor="text1"/>
          <w:sz w:val="22"/>
          <w:szCs w:val="22"/>
          <w:lang w:val="en-US"/>
        </w:rPr>
        <w:t>Monitorul</w:t>
      </w:r>
      <w:proofErr w:type="spellEnd"/>
      <w:r w:rsidRPr="002A6C3C">
        <w:rPr>
          <w:i/>
          <w:iCs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A6C3C">
        <w:rPr>
          <w:i/>
          <w:iCs/>
          <w:color w:val="000000" w:themeColor="text1"/>
          <w:sz w:val="22"/>
          <w:szCs w:val="22"/>
          <w:lang w:val="en-US"/>
        </w:rPr>
        <w:t>Oficial</w:t>
      </w:r>
      <w:proofErr w:type="spellEnd"/>
      <w:r w:rsidRPr="002A6C3C">
        <w:rPr>
          <w:i/>
          <w:iCs/>
          <w:color w:val="000000" w:themeColor="text1"/>
          <w:sz w:val="22"/>
          <w:szCs w:val="22"/>
          <w:lang w:val="en-US"/>
        </w:rPr>
        <w:t xml:space="preserve"> al </w:t>
      </w:r>
      <w:proofErr w:type="spellStart"/>
      <w:r w:rsidRPr="00587A53">
        <w:rPr>
          <w:i/>
          <w:iCs/>
          <w:color w:val="000000" w:themeColor="text1"/>
          <w:sz w:val="22"/>
          <w:szCs w:val="22"/>
          <w:lang w:val="en-US"/>
        </w:rPr>
        <w:t>Republicii</w:t>
      </w:r>
      <w:proofErr w:type="spellEnd"/>
      <w:r w:rsidRPr="00587A53">
        <w:rPr>
          <w:i/>
          <w:iCs/>
          <w:color w:val="000000" w:themeColor="text1"/>
          <w:sz w:val="22"/>
          <w:szCs w:val="22"/>
          <w:lang w:val="en-US"/>
        </w:rPr>
        <w:t xml:space="preserve"> Moldova № </w:t>
      </w:r>
      <w:r w:rsidRPr="00B52D03">
        <w:rPr>
          <w:i/>
          <w:iCs/>
          <w:sz w:val="22"/>
          <w:szCs w:val="22"/>
          <w:lang w:val="en-US"/>
        </w:rPr>
        <w:t xml:space="preserve">405-408 </w:t>
      </w:r>
      <w:proofErr w:type="spellStart"/>
      <w:r w:rsidRPr="00B52D03">
        <w:rPr>
          <w:i/>
          <w:iCs/>
          <w:color w:val="000000" w:themeColor="text1"/>
          <w:sz w:val="22"/>
          <w:szCs w:val="22"/>
        </w:rPr>
        <w:t>от</w:t>
      </w:r>
      <w:proofErr w:type="spellEnd"/>
      <w:r w:rsidRPr="00B52D03">
        <w:rPr>
          <w:i/>
          <w:iCs/>
          <w:color w:val="000000" w:themeColor="text1"/>
          <w:sz w:val="22"/>
          <w:szCs w:val="22"/>
          <w:lang w:val="en-US"/>
        </w:rPr>
        <w:t xml:space="preserve"> </w:t>
      </w:r>
      <w:r w:rsidRPr="00B52D03">
        <w:rPr>
          <w:i/>
          <w:iCs/>
          <w:sz w:val="22"/>
          <w:szCs w:val="22"/>
          <w:lang w:val="en-US"/>
        </w:rPr>
        <w:t>30.07.2025</w:t>
      </w:r>
      <w:r w:rsidRPr="00B52D03">
        <w:rPr>
          <w:i/>
          <w:iCs/>
          <w:color w:val="000000" w:themeColor="text1"/>
          <w:sz w:val="22"/>
          <w:szCs w:val="22"/>
          <w:lang w:val="en-US"/>
        </w:rPr>
        <w:t xml:space="preserve">, </w:t>
      </w:r>
      <w:proofErr w:type="spellStart"/>
      <w:r w:rsidRPr="00B52D03">
        <w:rPr>
          <w:i/>
          <w:iCs/>
          <w:color w:val="000000" w:themeColor="text1"/>
          <w:sz w:val="22"/>
          <w:szCs w:val="22"/>
        </w:rPr>
        <w:t>ст</w:t>
      </w:r>
      <w:proofErr w:type="spellEnd"/>
      <w:r w:rsidRPr="00B52D03">
        <w:rPr>
          <w:i/>
          <w:iCs/>
          <w:color w:val="000000" w:themeColor="text1"/>
          <w:sz w:val="22"/>
          <w:szCs w:val="22"/>
          <w:lang w:val="en-US"/>
        </w:rPr>
        <w:t xml:space="preserve">. </w:t>
      </w:r>
      <w:r w:rsidRPr="00B52D03">
        <w:rPr>
          <w:i/>
          <w:iCs/>
          <w:sz w:val="22"/>
          <w:szCs w:val="22"/>
          <w:lang w:val="en-US"/>
        </w:rPr>
        <w:t>61</w:t>
      </w:r>
      <w:r>
        <w:rPr>
          <w:i/>
          <w:iCs/>
          <w:sz w:val="22"/>
          <w:szCs w:val="22"/>
          <w:lang w:val="en-US"/>
        </w:rPr>
        <w:t>6</w:t>
      </w:r>
    </w:p>
    <w:p w14:paraId="25E843E1" w14:textId="5FA36B61" w:rsidR="008D7AC1" w:rsidRPr="00B52D03" w:rsidRDefault="008D7AC1" w:rsidP="000A4417">
      <w:pPr>
        <w:tabs>
          <w:tab w:val="left" w:pos="1134"/>
        </w:tabs>
        <w:spacing w:line="276" w:lineRule="auto"/>
        <w:jc w:val="center"/>
        <w:rPr>
          <w:b/>
          <w:lang w:val="en-US"/>
        </w:rPr>
      </w:pPr>
      <w:r w:rsidRPr="00B52D03">
        <w:rPr>
          <w:b/>
          <w:lang w:val="en-US"/>
        </w:rPr>
        <w:t xml:space="preserve"> </w:t>
      </w:r>
    </w:p>
    <w:p w14:paraId="606AAA20" w14:textId="77777777" w:rsidR="00A86FDE" w:rsidRPr="00B52D03" w:rsidRDefault="00A86FDE" w:rsidP="00A86FDE">
      <w:pPr>
        <w:tabs>
          <w:tab w:val="left" w:pos="1134"/>
        </w:tabs>
        <w:spacing w:line="276" w:lineRule="auto"/>
        <w:jc w:val="center"/>
        <w:rPr>
          <w:b/>
          <w:bCs/>
          <w:lang w:val="en-US"/>
        </w:rPr>
      </w:pPr>
    </w:p>
    <w:p w14:paraId="16FF3EA4" w14:textId="41797A34" w:rsidR="00B52D03" w:rsidRPr="00B52D03" w:rsidRDefault="00B52D03" w:rsidP="00B52D03">
      <w:pPr>
        <w:jc w:val="right"/>
        <w:rPr>
          <w:b/>
          <w:bCs/>
          <w:lang w:eastAsia="ro-MD"/>
        </w:rPr>
      </w:pPr>
      <w:proofErr w:type="spellStart"/>
      <w:r w:rsidRPr="00B52D03">
        <w:rPr>
          <w:b/>
          <w:bCs/>
          <w:lang w:eastAsia="ro-MD"/>
        </w:rPr>
        <w:t>Утвержден</w:t>
      </w:r>
      <w:proofErr w:type="spellEnd"/>
      <w:r w:rsidRPr="00B52D03">
        <w:rPr>
          <w:b/>
          <w:bCs/>
          <w:lang w:eastAsia="ro-MD"/>
        </w:rPr>
        <w:t xml:space="preserve"> </w:t>
      </w:r>
    </w:p>
    <w:p w14:paraId="5912D72B" w14:textId="77777777" w:rsidR="00B52D03" w:rsidRPr="00B52D03" w:rsidRDefault="00B52D03" w:rsidP="00B52D03">
      <w:pPr>
        <w:jc w:val="right"/>
        <w:rPr>
          <w:lang w:eastAsia="ro-MD"/>
        </w:rPr>
      </w:pPr>
      <w:proofErr w:type="spellStart"/>
      <w:r w:rsidRPr="00B52D03">
        <w:rPr>
          <w:lang w:eastAsia="ro-MD"/>
        </w:rPr>
        <w:t>Постановлением</w:t>
      </w:r>
      <w:proofErr w:type="spellEnd"/>
      <w:r w:rsidRPr="00B52D03">
        <w:rPr>
          <w:lang w:eastAsia="ro-MD"/>
        </w:rPr>
        <w:t xml:space="preserve"> </w:t>
      </w:r>
      <w:proofErr w:type="spellStart"/>
      <w:r w:rsidRPr="00B52D03">
        <w:rPr>
          <w:lang w:eastAsia="ro-MD"/>
        </w:rPr>
        <w:t>Исполнительного</w:t>
      </w:r>
      <w:proofErr w:type="spellEnd"/>
      <w:r w:rsidRPr="00B52D03">
        <w:rPr>
          <w:lang w:eastAsia="ro-MD"/>
        </w:rPr>
        <w:t xml:space="preserve"> </w:t>
      </w:r>
      <w:proofErr w:type="spellStart"/>
      <w:r w:rsidRPr="00B52D03">
        <w:rPr>
          <w:lang w:eastAsia="ro-MD"/>
        </w:rPr>
        <w:t>комитета</w:t>
      </w:r>
      <w:proofErr w:type="spellEnd"/>
      <w:r w:rsidRPr="00B52D03">
        <w:rPr>
          <w:lang w:eastAsia="ro-MD"/>
        </w:rPr>
        <w:t xml:space="preserve"> </w:t>
      </w:r>
    </w:p>
    <w:p w14:paraId="42D5724D" w14:textId="77777777" w:rsidR="00B52D03" w:rsidRPr="00B52D03" w:rsidRDefault="00B52D03" w:rsidP="00B52D03">
      <w:pPr>
        <w:jc w:val="right"/>
        <w:rPr>
          <w:lang w:eastAsia="ro-MD"/>
        </w:rPr>
      </w:pPr>
      <w:proofErr w:type="spellStart"/>
      <w:r w:rsidRPr="00B52D03">
        <w:rPr>
          <w:lang w:eastAsia="ro-MD"/>
        </w:rPr>
        <w:t>Национального</w:t>
      </w:r>
      <w:proofErr w:type="spellEnd"/>
      <w:r w:rsidRPr="00B52D03">
        <w:rPr>
          <w:lang w:eastAsia="ro-MD"/>
        </w:rPr>
        <w:t xml:space="preserve"> </w:t>
      </w:r>
      <w:proofErr w:type="spellStart"/>
      <w:r w:rsidRPr="00B52D03">
        <w:rPr>
          <w:lang w:eastAsia="ro-MD"/>
        </w:rPr>
        <w:t>банка</w:t>
      </w:r>
      <w:proofErr w:type="spellEnd"/>
      <w:r w:rsidRPr="00B52D03">
        <w:rPr>
          <w:lang w:eastAsia="ro-MD"/>
        </w:rPr>
        <w:t xml:space="preserve"> </w:t>
      </w:r>
      <w:proofErr w:type="spellStart"/>
      <w:r w:rsidRPr="00B52D03">
        <w:rPr>
          <w:lang w:eastAsia="ro-MD"/>
        </w:rPr>
        <w:t>Молдовы</w:t>
      </w:r>
      <w:proofErr w:type="spellEnd"/>
    </w:p>
    <w:p w14:paraId="118EBA1C" w14:textId="77777777" w:rsidR="00B52D03" w:rsidRDefault="00B52D03" w:rsidP="00B52D03">
      <w:pPr>
        <w:jc w:val="right"/>
        <w:rPr>
          <w:lang w:eastAsia="ro-MD"/>
        </w:rPr>
      </w:pPr>
      <w:r w:rsidRPr="00B52D03">
        <w:rPr>
          <w:lang w:eastAsia="ro-MD"/>
        </w:rPr>
        <w:t xml:space="preserve">№ 162 </w:t>
      </w:r>
      <w:proofErr w:type="spellStart"/>
      <w:r w:rsidRPr="00B52D03">
        <w:rPr>
          <w:lang w:eastAsia="ro-MD"/>
        </w:rPr>
        <w:t>от</w:t>
      </w:r>
      <w:proofErr w:type="spellEnd"/>
      <w:r w:rsidRPr="00B52D03">
        <w:rPr>
          <w:lang w:eastAsia="ro-MD"/>
        </w:rPr>
        <w:t xml:space="preserve"> </w:t>
      </w:r>
      <w:proofErr w:type="spellStart"/>
      <w:r w:rsidRPr="00B52D03">
        <w:rPr>
          <w:lang w:eastAsia="ro-MD"/>
        </w:rPr>
        <w:t>июля</w:t>
      </w:r>
      <w:proofErr w:type="spellEnd"/>
      <w:r w:rsidRPr="00B52D03">
        <w:rPr>
          <w:lang w:eastAsia="ro-MD"/>
        </w:rPr>
        <w:t xml:space="preserve"> 2025</w:t>
      </w:r>
    </w:p>
    <w:p w14:paraId="31AF06D2" w14:textId="22A56D9F" w:rsidR="00B52D03" w:rsidRPr="00B52D03" w:rsidRDefault="00B52D03" w:rsidP="00B52D03">
      <w:pPr>
        <w:jc w:val="right"/>
        <w:rPr>
          <w:lang w:val="ro-MD"/>
        </w:rPr>
      </w:pPr>
      <w:r w:rsidRPr="002A6C3C">
        <w:t xml:space="preserve">В </w:t>
      </w:r>
      <w:proofErr w:type="spellStart"/>
      <w:r w:rsidRPr="002A6C3C">
        <w:t>действии</w:t>
      </w:r>
      <w:proofErr w:type="spellEnd"/>
      <w:r w:rsidRPr="002A6C3C">
        <w:t xml:space="preserve">: с </w:t>
      </w:r>
      <w:r w:rsidRPr="002A6C3C">
        <w:rPr>
          <w:b/>
          <w:bCs/>
        </w:rPr>
        <w:t>3</w:t>
      </w:r>
      <w:r w:rsidRPr="002A6C3C">
        <w:rPr>
          <w:b/>
          <w:bCs/>
          <w:lang w:val="en-US"/>
        </w:rPr>
        <w:t>0</w:t>
      </w:r>
      <w:r w:rsidRPr="002A6C3C">
        <w:rPr>
          <w:b/>
          <w:bCs/>
        </w:rPr>
        <w:t xml:space="preserve"> </w:t>
      </w:r>
      <w:proofErr w:type="spellStart"/>
      <w:r w:rsidRPr="002A6C3C">
        <w:rPr>
          <w:b/>
          <w:bCs/>
        </w:rPr>
        <w:t>июля</w:t>
      </w:r>
      <w:proofErr w:type="spellEnd"/>
      <w:r w:rsidRPr="002A6C3C">
        <w:rPr>
          <w:b/>
          <w:bCs/>
        </w:rPr>
        <w:t xml:space="preserve"> 2025</w:t>
      </w:r>
    </w:p>
    <w:p w14:paraId="173BCFDD" w14:textId="77777777" w:rsidR="00B52D03" w:rsidRPr="00B52D03" w:rsidRDefault="00B52D03" w:rsidP="00A86FDE">
      <w:pPr>
        <w:tabs>
          <w:tab w:val="left" w:pos="1134"/>
        </w:tabs>
        <w:spacing w:line="276" w:lineRule="auto"/>
        <w:jc w:val="center"/>
        <w:rPr>
          <w:b/>
          <w:lang w:val="en-US"/>
        </w:rPr>
      </w:pPr>
    </w:p>
    <w:p w14:paraId="1F443703" w14:textId="77777777" w:rsidR="00B52D03" w:rsidRPr="00B52D03" w:rsidRDefault="00B52D03" w:rsidP="00A86FDE">
      <w:pPr>
        <w:tabs>
          <w:tab w:val="left" w:pos="1134"/>
        </w:tabs>
        <w:spacing w:line="276" w:lineRule="auto"/>
        <w:jc w:val="center"/>
        <w:rPr>
          <w:b/>
          <w:lang w:val="en-US"/>
        </w:rPr>
      </w:pPr>
    </w:p>
    <w:p w14:paraId="64D6B364" w14:textId="60CE2B94" w:rsidR="00615A35" w:rsidRPr="00B52D03" w:rsidRDefault="00861929" w:rsidP="000A4417">
      <w:pPr>
        <w:tabs>
          <w:tab w:val="left" w:pos="1134"/>
        </w:tabs>
        <w:spacing w:line="276" w:lineRule="auto"/>
        <w:jc w:val="center"/>
        <w:rPr>
          <w:b/>
          <w:lang w:val="ro-MD"/>
        </w:rPr>
      </w:pPr>
      <w:r w:rsidRPr="00B52D03">
        <w:rPr>
          <w:b/>
          <w:lang w:val="ru-RU"/>
        </w:rPr>
        <w:t>Глава</w:t>
      </w:r>
      <w:r w:rsidR="00F7660F" w:rsidRPr="00B52D03">
        <w:rPr>
          <w:b/>
          <w:lang w:val="ro-MD"/>
        </w:rPr>
        <w:t xml:space="preserve"> </w:t>
      </w:r>
      <w:r w:rsidR="00615A35" w:rsidRPr="00B52D03">
        <w:rPr>
          <w:b/>
          <w:lang w:val="ro-MD"/>
        </w:rPr>
        <w:t>I</w:t>
      </w:r>
    </w:p>
    <w:p w14:paraId="1BACFC91" w14:textId="1A1C39F0" w:rsidR="00615A35" w:rsidRPr="00B52D03" w:rsidRDefault="00861929" w:rsidP="000A4417">
      <w:pPr>
        <w:tabs>
          <w:tab w:val="left" w:pos="1134"/>
        </w:tabs>
        <w:spacing w:line="276" w:lineRule="auto"/>
        <w:jc w:val="center"/>
        <w:rPr>
          <w:b/>
          <w:lang w:val="ru-RU"/>
        </w:rPr>
      </w:pPr>
      <w:r w:rsidRPr="00B52D03">
        <w:rPr>
          <w:b/>
          <w:lang w:val="ru-RU"/>
        </w:rPr>
        <w:t>ОБЩИЕ ПОЛОЖЕНИЯ</w:t>
      </w:r>
    </w:p>
    <w:p w14:paraId="3CB31822" w14:textId="3676B695" w:rsidR="00AA6875" w:rsidRPr="00B52D03" w:rsidRDefault="00AA6875" w:rsidP="00BD10C9">
      <w:pPr>
        <w:pStyle w:val="ListParagraph"/>
        <w:numPr>
          <w:ilvl w:val="0"/>
          <w:numId w:val="1"/>
        </w:numPr>
        <w:tabs>
          <w:tab w:val="left" w:pos="1134"/>
        </w:tabs>
        <w:spacing w:after="120"/>
        <w:ind w:left="0" w:firstLine="720"/>
        <w:contextualSpacing w:val="0"/>
        <w:jc w:val="both"/>
        <w:rPr>
          <w:lang w:val="ru-MD"/>
        </w:rPr>
      </w:pPr>
      <w:bookmarkStart w:id="0" w:name="_Hlk175851023"/>
      <w:r w:rsidRPr="00B52D03">
        <w:rPr>
          <w:lang w:val="ru-MD"/>
        </w:rPr>
        <w:t xml:space="preserve">Регламент о надзоре </w:t>
      </w:r>
      <w:r w:rsidR="0040644E" w:rsidRPr="00B52D03">
        <w:rPr>
          <w:lang w:val="ru-MD"/>
        </w:rPr>
        <w:t>за небанковскими поставщиками платежных услуг</w:t>
      </w:r>
      <w:r w:rsidRPr="00B52D03">
        <w:rPr>
          <w:lang w:val="ru-MD"/>
        </w:rPr>
        <w:t xml:space="preserve"> устанавливает правила организации и проведения контрольной процедуры в отношении небанковских </w:t>
      </w:r>
      <w:r w:rsidR="0040644E" w:rsidRPr="00B52D03">
        <w:rPr>
          <w:lang w:val="ru-MD"/>
        </w:rPr>
        <w:t xml:space="preserve">поставщиков </w:t>
      </w:r>
      <w:r w:rsidRPr="00B52D03">
        <w:rPr>
          <w:lang w:val="ru-MD"/>
        </w:rPr>
        <w:t xml:space="preserve">платежных </w:t>
      </w:r>
      <w:r w:rsidR="0040644E" w:rsidRPr="00B52D03">
        <w:rPr>
          <w:lang w:val="ru-MD"/>
        </w:rPr>
        <w:t>услуг</w:t>
      </w:r>
      <w:r w:rsidRPr="00B52D03">
        <w:rPr>
          <w:lang w:val="ru-MD"/>
        </w:rPr>
        <w:t xml:space="preserve"> (</w:t>
      </w:r>
      <w:r w:rsidR="005378E3" w:rsidRPr="00B52D03">
        <w:rPr>
          <w:lang w:val="ru-MD"/>
        </w:rPr>
        <w:t>платежные общества, общества, выпускающие электронные деньги, поставщики почтовых услуг в качестве  поставщиков платежных услуг</w:t>
      </w:r>
      <w:r w:rsidRPr="00B52D03">
        <w:rPr>
          <w:lang w:val="ru-MD"/>
        </w:rPr>
        <w:t xml:space="preserve">), а также критерии применения </w:t>
      </w:r>
      <w:r w:rsidR="005378E3" w:rsidRPr="00B52D03">
        <w:rPr>
          <w:lang w:val="ru-MD"/>
        </w:rPr>
        <w:t xml:space="preserve">исправительных </w:t>
      </w:r>
      <w:r w:rsidRPr="00B52D03">
        <w:rPr>
          <w:lang w:val="ru-MD"/>
        </w:rPr>
        <w:t xml:space="preserve">мер и санкций к небанковским </w:t>
      </w:r>
      <w:r w:rsidR="008427A3" w:rsidRPr="00B52D03">
        <w:rPr>
          <w:lang w:val="ru-MD"/>
        </w:rPr>
        <w:t>поставщикам платежных услуг</w:t>
      </w:r>
      <w:r w:rsidRPr="00B52D03">
        <w:rPr>
          <w:lang w:val="ru-MD"/>
        </w:rPr>
        <w:t xml:space="preserve">, прямым/косвенным </w:t>
      </w:r>
      <w:r w:rsidR="008427A3" w:rsidRPr="00B52D03">
        <w:rPr>
          <w:lang w:val="ru-MD"/>
        </w:rPr>
        <w:t>владельцам</w:t>
      </w:r>
      <w:r w:rsidRPr="00B52D03">
        <w:rPr>
          <w:lang w:val="ru-MD"/>
        </w:rPr>
        <w:t xml:space="preserve">, в том числе </w:t>
      </w:r>
      <w:proofErr w:type="spellStart"/>
      <w:r w:rsidR="008427A3" w:rsidRPr="00B52D03">
        <w:rPr>
          <w:lang w:val="ru-MD"/>
        </w:rPr>
        <w:t>выгодоприобретающим</w:t>
      </w:r>
      <w:proofErr w:type="spellEnd"/>
      <w:r w:rsidR="008427A3" w:rsidRPr="00B52D03">
        <w:rPr>
          <w:lang w:val="ru-MD"/>
        </w:rPr>
        <w:t xml:space="preserve"> собственникам</w:t>
      </w:r>
      <w:r w:rsidRPr="00B52D03">
        <w:rPr>
          <w:lang w:val="ru-MD"/>
        </w:rPr>
        <w:t xml:space="preserve">, органам управления, членам органов управления и лицам, занимающим ключевые должности в небанковских </w:t>
      </w:r>
      <w:r w:rsidR="00255725" w:rsidRPr="00B52D03">
        <w:rPr>
          <w:lang w:val="ru-MD"/>
        </w:rPr>
        <w:t xml:space="preserve">поставщиках </w:t>
      </w:r>
      <w:r w:rsidRPr="00B52D03">
        <w:rPr>
          <w:lang w:val="ru-MD"/>
        </w:rPr>
        <w:t xml:space="preserve">платежных </w:t>
      </w:r>
      <w:r w:rsidR="00255725" w:rsidRPr="00B52D03">
        <w:rPr>
          <w:lang w:val="ru-MD"/>
        </w:rPr>
        <w:t>услуг</w:t>
      </w:r>
      <w:r w:rsidRPr="00B52D03">
        <w:rPr>
          <w:lang w:val="ru-MD"/>
        </w:rPr>
        <w:t>.</w:t>
      </w:r>
    </w:p>
    <w:bookmarkEnd w:id="0"/>
    <w:p w14:paraId="2D13B3B8" w14:textId="568BEA3F" w:rsidR="00255725" w:rsidRPr="00B52D03" w:rsidRDefault="00255725" w:rsidP="00BD10C9">
      <w:pPr>
        <w:pStyle w:val="ListParagraph"/>
        <w:numPr>
          <w:ilvl w:val="0"/>
          <w:numId w:val="1"/>
        </w:numPr>
        <w:tabs>
          <w:tab w:val="left" w:pos="1134"/>
        </w:tabs>
        <w:spacing w:after="120"/>
        <w:ind w:left="0" w:firstLine="720"/>
        <w:contextualSpacing w:val="0"/>
        <w:jc w:val="both"/>
        <w:rPr>
          <w:shd w:val="clear" w:color="auto" w:fill="FFFFFF"/>
          <w:lang w:val="ru-RU"/>
        </w:rPr>
      </w:pPr>
      <w:r w:rsidRPr="00B52D03">
        <w:rPr>
          <w:lang w:val="ru-MD"/>
        </w:rPr>
        <w:t>Определения и понятия, используемые в настоящем регламенте, имеют значения</w:t>
      </w:r>
      <w:r w:rsidR="00F240D4" w:rsidRPr="00B52D03">
        <w:rPr>
          <w:lang w:val="ru-MD"/>
        </w:rPr>
        <w:t>,</w:t>
      </w:r>
      <w:r w:rsidRPr="00B52D03">
        <w:rPr>
          <w:lang w:val="ru-MD"/>
        </w:rPr>
        <w:t xml:space="preserve"> </w:t>
      </w:r>
      <w:r w:rsidR="00533B22" w:rsidRPr="00B52D03">
        <w:rPr>
          <w:lang w:val="ru-MD"/>
        </w:rPr>
        <w:t>установленные</w:t>
      </w:r>
      <w:r w:rsidRPr="00B52D03">
        <w:rPr>
          <w:lang w:val="ru-MD"/>
        </w:rPr>
        <w:t xml:space="preserve"> Закон</w:t>
      </w:r>
      <w:r w:rsidR="00B27560" w:rsidRPr="00B52D03">
        <w:rPr>
          <w:lang w:val="ru-MD"/>
        </w:rPr>
        <w:t>ом о Национальном банке Молдовы № 548/1995 (далее – Закон № 548/1995), Законом</w:t>
      </w:r>
      <w:r w:rsidRPr="00B52D03">
        <w:rPr>
          <w:lang w:val="ru-MD"/>
        </w:rPr>
        <w:t xml:space="preserve"> </w:t>
      </w:r>
      <w:r w:rsidRPr="00B52D03">
        <w:rPr>
          <w:shd w:val="clear" w:color="auto" w:fill="FFFFFF"/>
          <w:lang w:val="ru-MD"/>
        </w:rPr>
        <w:t xml:space="preserve">о платежных услугах и электронных деньгах № </w:t>
      </w:r>
      <w:r w:rsidRPr="00B52D03">
        <w:rPr>
          <w:lang w:val="ru-MD"/>
        </w:rPr>
        <w:t>114/2012 (далее – Закон № 114/2012) и Регламент</w:t>
      </w:r>
      <w:r w:rsidR="00763F5A" w:rsidRPr="00B52D03">
        <w:rPr>
          <w:lang w:val="ru-MD"/>
        </w:rPr>
        <w:t>ом</w:t>
      </w:r>
      <w:r w:rsidRPr="00B52D03">
        <w:rPr>
          <w:lang w:val="ru-MD"/>
        </w:rPr>
        <w:t xml:space="preserve"> </w:t>
      </w:r>
      <w:r w:rsidR="00763F5A" w:rsidRPr="00B52D03">
        <w:rPr>
          <w:rStyle w:val="Strong"/>
          <w:b w:val="0"/>
          <w:bCs w:val="0"/>
          <w:shd w:val="clear" w:color="auto" w:fill="FAFAFA"/>
          <w:lang w:val="ru-MD"/>
        </w:rPr>
        <w:t>о лицензировании и регистрации платежных обществ, обществ выпускающим электронные деньги и поставщиков почтовых услуг в качестве поставщиков платежных услуг и/или эмитентов электронных денег</w:t>
      </w:r>
      <w:r w:rsidRPr="00B52D03">
        <w:rPr>
          <w:lang w:val="ru-MD"/>
        </w:rPr>
        <w:t>, утвержденн</w:t>
      </w:r>
      <w:r w:rsidR="00763F5A" w:rsidRPr="00B52D03">
        <w:rPr>
          <w:lang w:val="ru-MD"/>
        </w:rPr>
        <w:t xml:space="preserve">ым </w:t>
      </w:r>
      <w:r w:rsidRPr="00B52D03">
        <w:rPr>
          <w:lang w:val="ru-MD"/>
        </w:rPr>
        <w:t xml:space="preserve"> П</w:t>
      </w:r>
      <w:r w:rsidR="00763F5A" w:rsidRPr="00B52D03">
        <w:rPr>
          <w:lang w:val="ru-MD"/>
        </w:rPr>
        <w:t xml:space="preserve">остановлением </w:t>
      </w:r>
      <w:r w:rsidRPr="00B52D03">
        <w:rPr>
          <w:lang w:val="ru-MD"/>
        </w:rPr>
        <w:t xml:space="preserve"> </w:t>
      </w:r>
      <w:r w:rsidR="00763F5A" w:rsidRPr="00B52D03">
        <w:rPr>
          <w:lang w:val="ru-MD"/>
        </w:rPr>
        <w:t xml:space="preserve">Исполнительного комитета </w:t>
      </w:r>
      <w:r w:rsidR="00B87DAA" w:rsidRPr="00B52D03">
        <w:rPr>
          <w:lang w:val="ru-MD"/>
        </w:rPr>
        <w:t xml:space="preserve">Национального банка </w:t>
      </w:r>
      <w:r w:rsidR="00B87DAA" w:rsidRPr="00B52D03">
        <w:rPr>
          <w:lang w:val="ru-RU"/>
        </w:rPr>
        <w:t xml:space="preserve">Молдовы № </w:t>
      </w:r>
      <w:r w:rsidRPr="00B52D03">
        <w:rPr>
          <w:lang w:val="ru-RU"/>
        </w:rPr>
        <w:t xml:space="preserve"> </w:t>
      </w:r>
      <w:r w:rsidR="00B87DAA" w:rsidRPr="00B52D03">
        <w:rPr>
          <w:lang w:val="ru-RU"/>
        </w:rPr>
        <w:t>11</w:t>
      </w:r>
      <w:r w:rsidRPr="00B52D03">
        <w:rPr>
          <w:lang w:val="ru-RU"/>
        </w:rPr>
        <w:t>/20</w:t>
      </w:r>
      <w:r w:rsidR="00B87DAA" w:rsidRPr="00B52D03">
        <w:rPr>
          <w:lang w:val="ru-RU"/>
        </w:rPr>
        <w:t>24.</w:t>
      </w:r>
    </w:p>
    <w:p w14:paraId="21AF6A67" w14:textId="1CB4C808" w:rsidR="000A3876" w:rsidRPr="00B52D03" w:rsidRDefault="00B17869" w:rsidP="00BD10C9">
      <w:pPr>
        <w:pStyle w:val="ListParagraph"/>
        <w:numPr>
          <w:ilvl w:val="0"/>
          <w:numId w:val="1"/>
        </w:numPr>
        <w:tabs>
          <w:tab w:val="left" w:pos="1134"/>
        </w:tabs>
        <w:spacing w:after="120"/>
        <w:ind w:left="0" w:firstLine="720"/>
        <w:contextualSpacing w:val="0"/>
        <w:jc w:val="both"/>
        <w:rPr>
          <w:shd w:val="clear" w:color="auto" w:fill="FFFFFF"/>
          <w:lang w:val="ru-RU"/>
        </w:rPr>
      </w:pPr>
      <w:r w:rsidRPr="00B52D03">
        <w:rPr>
          <w:lang w:val="ru-RU"/>
        </w:rPr>
        <w:t>Основными характеристиками надзора за небанковскими поставщиками платежных услуг, осуществляемого в порядке контроля, являются</w:t>
      </w:r>
      <w:r w:rsidR="000A3876" w:rsidRPr="00B52D03">
        <w:rPr>
          <w:lang w:val="ru-RU"/>
        </w:rPr>
        <w:t xml:space="preserve">: </w:t>
      </w:r>
    </w:p>
    <w:p w14:paraId="0C171568" w14:textId="5708CE2E" w:rsidR="00C67E94" w:rsidRPr="00B52D03" w:rsidRDefault="00B17869" w:rsidP="00B305F8">
      <w:pPr>
        <w:pStyle w:val="ListParagraph"/>
        <w:numPr>
          <w:ilvl w:val="0"/>
          <w:numId w:val="50"/>
        </w:numPr>
        <w:tabs>
          <w:tab w:val="left" w:pos="1276"/>
        </w:tabs>
        <w:spacing w:after="120"/>
        <w:ind w:left="0" w:firstLine="709"/>
        <w:jc w:val="both"/>
        <w:rPr>
          <w:lang w:val="ru-RU"/>
        </w:rPr>
      </w:pPr>
      <w:r w:rsidRPr="00B52D03">
        <w:rPr>
          <w:lang w:val="ru-RU"/>
        </w:rPr>
        <w:t>надзор осуществляется на основе оценки рисков, текущих и/или исторических показателей деятельности небанковских поставщиков платежных услуг</w:t>
      </w:r>
      <w:r w:rsidR="00642FC8" w:rsidRPr="00B52D03">
        <w:rPr>
          <w:lang w:val="ru-RU"/>
        </w:rPr>
        <w:t>,</w:t>
      </w:r>
      <w:r w:rsidRPr="00B52D03">
        <w:rPr>
          <w:lang w:val="ru-RU"/>
        </w:rPr>
        <w:t xml:space="preserve"> </w:t>
      </w:r>
      <w:r w:rsidR="00544216" w:rsidRPr="00B52D03">
        <w:rPr>
          <w:lang w:val="ru-RU"/>
        </w:rPr>
        <w:t xml:space="preserve">для </w:t>
      </w:r>
      <w:r w:rsidRPr="00B52D03">
        <w:rPr>
          <w:lang w:val="ru-RU"/>
        </w:rPr>
        <w:t>прогноз</w:t>
      </w:r>
      <w:r w:rsidR="00544216" w:rsidRPr="00B52D03">
        <w:rPr>
          <w:lang w:val="ru-RU"/>
        </w:rPr>
        <w:t>а</w:t>
      </w:r>
      <w:r w:rsidRPr="00B52D03">
        <w:rPr>
          <w:lang w:val="ru-RU"/>
        </w:rPr>
        <w:t xml:space="preserve"> </w:t>
      </w:r>
      <w:r w:rsidR="00642FC8" w:rsidRPr="00B52D03">
        <w:rPr>
          <w:lang w:val="ru-RU"/>
        </w:rPr>
        <w:t>возможного</w:t>
      </w:r>
      <w:r w:rsidRPr="00B52D03">
        <w:rPr>
          <w:lang w:val="ru-RU"/>
        </w:rPr>
        <w:t xml:space="preserve"> </w:t>
      </w:r>
      <w:r w:rsidR="00544216" w:rsidRPr="00B52D03">
        <w:rPr>
          <w:lang w:val="ru-RU"/>
        </w:rPr>
        <w:t>отрицательного</w:t>
      </w:r>
      <w:r w:rsidRPr="00B52D03">
        <w:rPr>
          <w:lang w:val="ru-RU"/>
        </w:rPr>
        <w:t xml:space="preserve"> влияния на их деятельность и/или платежные системы, в которых они участвуют</w:t>
      </w:r>
      <w:r w:rsidR="00C67E94" w:rsidRPr="00B52D03">
        <w:rPr>
          <w:lang w:val="ru-RU"/>
        </w:rPr>
        <w:t>;</w:t>
      </w:r>
    </w:p>
    <w:p w14:paraId="28FAA6A2" w14:textId="1BE04796" w:rsidR="00C67E94" w:rsidRPr="00B52D03" w:rsidRDefault="00544216" w:rsidP="00B305F8">
      <w:pPr>
        <w:pStyle w:val="ListParagraph"/>
        <w:numPr>
          <w:ilvl w:val="0"/>
          <w:numId w:val="50"/>
        </w:numPr>
        <w:tabs>
          <w:tab w:val="left" w:pos="709"/>
          <w:tab w:val="left" w:pos="1276"/>
          <w:tab w:val="left" w:pos="1560"/>
        </w:tabs>
        <w:spacing w:after="120"/>
        <w:ind w:left="0" w:firstLine="709"/>
        <w:contextualSpacing w:val="0"/>
        <w:jc w:val="both"/>
        <w:rPr>
          <w:lang w:val="ru-RU"/>
        </w:rPr>
      </w:pPr>
      <w:r w:rsidRPr="00B52D03">
        <w:rPr>
          <w:lang w:val="ru-RU"/>
        </w:rPr>
        <w:t>цель и порядок осуществления надзорного процесса пропорциональны, адекватны и адаптированными к рискам, которым подвергаются/могут подвергаться небанковские поставщики платежных услуг</w:t>
      </w:r>
      <w:r w:rsidR="00C67E94" w:rsidRPr="00B52D03">
        <w:rPr>
          <w:lang w:val="ru-RU"/>
        </w:rPr>
        <w:t xml:space="preserve">; </w:t>
      </w:r>
    </w:p>
    <w:p w14:paraId="78AFA6AC" w14:textId="0545E05C" w:rsidR="00C67E94" w:rsidRPr="00B52D03" w:rsidRDefault="00583814" w:rsidP="00B305F8">
      <w:pPr>
        <w:pStyle w:val="ListParagraph"/>
        <w:numPr>
          <w:ilvl w:val="0"/>
          <w:numId w:val="50"/>
        </w:numPr>
        <w:tabs>
          <w:tab w:val="left" w:pos="709"/>
          <w:tab w:val="left" w:pos="1276"/>
          <w:tab w:val="left" w:pos="1560"/>
        </w:tabs>
        <w:spacing w:after="120"/>
        <w:ind w:left="0" w:firstLine="709"/>
        <w:contextualSpacing w:val="0"/>
        <w:jc w:val="both"/>
        <w:rPr>
          <w:lang w:val="ru-RU"/>
        </w:rPr>
      </w:pPr>
      <w:r w:rsidRPr="00B52D03">
        <w:rPr>
          <w:lang w:val="ru-RU"/>
        </w:rPr>
        <w:t>результаты процесса надзора направлены на действия и/или исправительные меры, которые небанковские поставщики платежных услуг должны предпринять в целях соблюдения нормативной базы</w:t>
      </w:r>
      <w:r w:rsidR="00C67E94" w:rsidRPr="00B52D03">
        <w:rPr>
          <w:lang w:val="ru-RU"/>
        </w:rPr>
        <w:t>.</w:t>
      </w:r>
    </w:p>
    <w:p w14:paraId="1619595A" w14:textId="05992B32" w:rsidR="00583814" w:rsidRPr="00B52D03" w:rsidRDefault="00583814" w:rsidP="00BD10C9">
      <w:pPr>
        <w:pStyle w:val="ListParagraph"/>
        <w:numPr>
          <w:ilvl w:val="0"/>
          <w:numId w:val="1"/>
        </w:numPr>
        <w:tabs>
          <w:tab w:val="left" w:pos="1134"/>
        </w:tabs>
        <w:spacing w:after="120"/>
        <w:ind w:left="0" w:firstLine="720"/>
        <w:contextualSpacing w:val="0"/>
        <w:jc w:val="both"/>
        <w:rPr>
          <w:lang w:val="ru-RU"/>
        </w:rPr>
      </w:pPr>
      <w:r w:rsidRPr="00B52D03">
        <w:rPr>
          <w:lang w:val="ru-RU"/>
        </w:rPr>
        <w:t xml:space="preserve">Целью контроля является проверка соблюдения небанковским поставщиком платежных услуг </w:t>
      </w:r>
      <w:r w:rsidR="00713B86" w:rsidRPr="00B52D03">
        <w:rPr>
          <w:lang w:val="ru-RU"/>
        </w:rPr>
        <w:t xml:space="preserve">в течение </w:t>
      </w:r>
      <w:r w:rsidRPr="00B52D03">
        <w:rPr>
          <w:lang w:val="ru-RU"/>
        </w:rPr>
        <w:t xml:space="preserve">всего срока действия лицензии, положений Закона № 114/2012, Закона о валютном регулировании </w:t>
      </w:r>
      <w:r w:rsidR="00137A1E" w:rsidRPr="00B52D03">
        <w:rPr>
          <w:lang w:val="ru-RU"/>
        </w:rPr>
        <w:t xml:space="preserve">№ 62/2008 </w:t>
      </w:r>
      <w:r w:rsidRPr="00B52D03">
        <w:rPr>
          <w:lang w:val="ru-RU"/>
        </w:rPr>
        <w:t xml:space="preserve">(далее – Закон № 62/2008) и нормативных актов, изданных </w:t>
      </w:r>
      <w:r w:rsidR="00137A1E" w:rsidRPr="00B52D03">
        <w:rPr>
          <w:lang w:val="ru-RU"/>
        </w:rPr>
        <w:t>для их</w:t>
      </w:r>
      <w:r w:rsidRPr="00B52D03">
        <w:rPr>
          <w:lang w:val="ru-RU"/>
        </w:rPr>
        <w:t xml:space="preserve"> применени</w:t>
      </w:r>
      <w:r w:rsidR="00137A1E" w:rsidRPr="00B52D03">
        <w:rPr>
          <w:lang w:val="ru-RU"/>
        </w:rPr>
        <w:t>я</w:t>
      </w:r>
      <w:r w:rsidR="00FE1E4F" w:rsidRPr="00B52D03">
        <w:rPr>
          <w:lang w:val="ru-RU"/>
        </w:rPr>
        <w:t>,</w:t>
      </w:r>
      <w:r w:rsidRPr="00B52D03">
        <w:rPr>
          <w:lang w:val="ru-RU"/>
        </w:rPr>
        <w:t xml:space="preserve"> включая проверку организационных структур, процедур и механизмов, оценку эффективности процедур по выявлению, управлению, мониторингу и сообщению о рисках, которым небанковский поставщик платежных услуг подвергается или может быть подвержен, адекватности механизмов внутреннего контроля, оценку действий, предпринятых органами управления небанковского поставщика платежных услуг в целях эффективного управления выявленными рисками, оценку качества структуры собственности и </w:t>
      </w:r>
      <w:r w:rsidRPr="00B52D03">
        <w:rPr>
          <w:lang w:val="ru-RU"/>
        </w:rPr>
        <w:lastRenderedPageBreak/>
        <w:t>проверку информации, представленной небанковским поставщиком платежных услуг Национальному банку Молдовы (далее – НБМ).</w:t>
      </w:r>
    </w:p>
    <w:p w14:paraId="79B365BD" w14:textId="4ED10F92" w:rsidR="00615A35" w:rsidRPr="00B52D03" w:rsidRDefault="00713B86" w:rsidP="00BD10C9">
      <w:pPr>
        <w:pStyle w:val="ListParagraph"/>
        <w:numPr>
          <w:ilvl w:val="0"/>
          <w:numId w:val="1"/>
        </w:numPr>
        <w:tabs>
          <w:tab w:val="left" w:pos="1134"/>
        </w:tabs>
        <w:spacing w:after="120"/>
        <w:ind w:left="0" w:firstLine="720"/>
        <w:contextualSpacing w:val="0"/>
        <w:jc w:val="both"/>
        <w:rPr>
          <w:lang w:val="ru-RU"/>
        </w:rPr>
      </w:pPr>
      <w:r w:rsidRPr="00B52D03">
        <w:rPr>
          <w:lang w:val="ru-RU"/>
        </w:rPr>
        <w:t>В ходе контроля будет установлено общее положение небанковского поставщика платежных услуг, причины и факторы, влияющие на безопасность и стабильность его деятельности, а также платежных систем, в которых он участвует</w:t>
      </w:r>
      <w:r w:rsidR="00615A35" w:rsidRPr="00B52D03">
        <w:rPr>
          <w:lang w:val="ru-RU"/>
        </w:rPr>
        <w:t>.</w:t>
      </w:r>
    </w:p>
    <w:p w14:paraId="0138AF45" w14:textId="07DAA869" w:rsidR="00E81FA5" w:rsidRPr="00B52D03" w:rsidRDefault="00E81FA5" w:rsidP="0012010F">
      <w:pPr>
        <w:pStyle w:val="ListParagraph"/>
        <w:numPr>
          <w:ilvl w:val="0"/>
          <w:numId w:val="1"/>
        </w:numPr>
        <w:tabs>
          <w:tab w:val="left" w:pos="1134"/>
        </w:tabs>
        <w:spacing w:after="120"/>
        <w:ind w:left="0" w:firstLine="720"/>
        <w:contextualSpacing w:val="0"/>
        <w:jc w:val="both"/>
        <w:rPr>
          <w:lang w:val="ru-RU"/>
        </w:rPr>
      </w:pPr>
      <w:r w:rsidRPr="00B52D03">
        <w:rPr>
          <w:lang w:val="ru-RU"/>
        </w:rPr>
        <w:t xml:space="preserve">В процессе надзора уведомление об индивидуальных актах/документах осуществляется посредством электронных средств связи, таких как официальные адреса электронной почты и/или Информационных системы НБМ, в соответствии с Руководствами пользователя. Если уведомление об индивидуальном акте/документе невозможно посредством электронных средств связи, уведомление осуществляется путем применения, в зависимости от обстоятельств, одной из форм уведомления, предусмотренных в п. a) – d) и f) части (1) ст. </w:t>
      </w:r>
      <w:r w:rsidR="00115116" w:rsidRPr="00B52D03">
        <w:rPr>
          <w:lang w:val="ru-RU"/>
        </w:rPr>
        <w:t>11</w:t>
      </w:r>
      <w:r w:rsidR="00115116" w:rsidRPr="00B52D03">
        <w:rPr>
          <w:vertAlign w:val="superscript"/>
          <w:lang w:val="ru-RU"/>
        </w:rPr>
        <w:t>2</w:t>
      </w:r>
      <w:r w:rsidRPr="00B52D03">
        <w:rPr>
          <w:lang w:val="ru-RU"/>
        </w:rPr>
        <w:t xml:space="preserve"> Закона № 548/1995.</w:t>
      </w:r>
    </w:p>
    <w:p w14:paraId="05C5B037" w14:textId="0143A708" w:rsidR="007B42FF" w:rsidRPr="00B52D03" w:rsidRDefault="007B42FF" w:rsidP="00BD10C9">
      <w:pPr>
        <w:pStyle w:val="ListParagraph"/>
        <w:numPr>
          <w:ilvl w:val="0"/>
          <w:numId w:val="1"/>
        </w:numPr>
        <w:tabs>
          <w:tab w:val="left" w:pos="1134"/>
        </w:tabs>
        <w:spacing w:after="120"/>
        <w:ind w:left="0" w:firstLine="720"/>
        <w:contextualSpacing w:val="0"/>
        <w:jc w:val="both"/>
        <w:rPr>
          <w:lang w:val="ru-RU"/>
        </w:rPr>
      </w:pPr>
      <w:r w:rsidRPr="00B52D03">
        <w:rPr>
          <w:lang w:val="ru-RU"/>
        </w:rPr>
        <w:t xml:space="preserve">Если формы уведомления, применяемые в соответствии с пунктом 6, не </w:t>
      </w:r>
      <w:r w:rsidR="00A92E8F" w:rsidRPr="00B52D03">
        <w:rPr>
          <w:lang w:val="ru-RU"/>
        </w:rPr>
        <w:t>дают результата</w:t>
      </w:r>
      <w:r w:rsidRPr="00B52D03">
        <w:rPr>
          <w:lang w:val="ru-RU"/>
        </w:rPr>
        <w:t xml:space="preserve">, в том числе если получатель недоступен/с ним невозможно связаться, применяются положения </w:t>
      </w:r>
      <w:r w:rsidR="009C2681" w:rsidRPr="00B52D03">
        <w:rPr>
          <w:lang w:val="ru-RU"/>
        </w:rPr>
        <w:t xml:space="preserve">части </w:t>
      </w:r>
      <w:r w:rsidRPr="00B52D03">
        <w:rPr>
          <w:lang w:val="ru-RU"/>
        </w:rPr>
        <w:t>(10)</w:t>
      </w:r>
      <w:r w:rsidR="009C2681" w:rsidRPr="00B52D03">
        <w:rPr>
          <w:lang w:val="ru-RU"/>
        </w:rPr>
        <w:t xml:space="preserve"> ст. 11</w:t>
      </w:r>
      <w:r w:rsidR="009C2681" w:rsidRPr="00B52D03">
        <w:rPr>
          <w:vertAlign w:val="superscript"/>
          <w:lang w:val="ru-RU"/>
        </w:rPr>
        <w:t>2</w:t>
      </w:r>
      <w:r w:rsidRPr="00B52D03">
        <w:rPr>
          <w:lang w:val="ru-RU"/>
        </w:rPr>
        <w:t xml:space="preserve"> Закона № 548/1995</w:t>
      </w:r>
      <w:r w:rsidR="009C2681" w:rsidRPr="00B52D03">
        <w:rPr>
          <w:lang w:val="ru-RU"/>
        </w:rPr>
        <w:t>.</w:t>
      </w:r>
    </w:p>
    <w:p w14:paraId="711CDA98" w14:textId="7E580B6B" w:rsidR="00E841EC" w:rsidRPr="00B52D03" w:rsidRDefault="00DA670C" w:rsidP="0012010F">
      <w:pPr>
        <w:pStyle w:val="ListParagraph"/>
        <w:numPr>
          <w:ilvl w:val="0"/>
          <w:numId w:val="1"/>
        </w:numPr>
        <w:tabs>
          <w:tab w:val="left" w:pos="1134"/>
        </w:tabs>
        <w:spacing w:after="120"/>
        <w:ind w:left="0" w:firstLine="720"/>
        <w:contextualSpacing w:val="0"/>
        <w:jc w:val="both"/>
        <w:rPr>
          <w:lang w:val="ru-RU"/>
        </w:rPr>
      </w:pPr>
      <w:r w:rsidRPr="00B52D03">
        <w:rPr>
          <w:lang w:val="ru-RU"/>
        </w:rPr>
        <w:t>Индивидуальный акт/документ считается уведомленным в соответствии с условиями, предусмотренными в п. а) части (1), частей</w:t>
      </w:r>
      <w:r w:rsidR="0096064A" w:rsidRPr="00B52D03">
        <w:rPr>
          <w:lang w:val="ru-RU"/>
        </w:rPr>
        <w:t xml:space="preserve"> (3) – (5), (8) – (10)</w:t>
      </w:r>
      <w:r w:rsidRPr="00B52D03">
        <w:rPr>
          <w:lang w:val="ru-RU"/>
        </w:rPr>
        <w:t xml:space="preserve">  ст</w:t>
      </w:r>
      <w:r w:rsidR="00E841EC" w:rsidRPr="00B52D03">
        <w:rPr>
          <w:lang w:val="ru-RU"/>
        </w:rPr>
        <w:t>. 11</w:t>
      </w:r>
      <w:r w:rsidR="00E841EC" w:rsidRPr="00B52D03">
        <w:rPr>
          <w:vertAlign w:val="superscript"/>
          <w:lang w:val="ru-RU"/>
        </w:rPr>
        <w:t>2</w:t>
      </w:r>
      <w:r w:rsidR="00E841EC" w:rsidRPr="00B52D03">
        <w:rPr>
          <w:lang w:val="ru-RU"/>
        </w:rPr>
        <w:t xml:space="preserve"> </w:t>
      </w:r>
      <w:r w:rsidR="0096064A" w:rsidRPr="00B52D03">
        <w:rPr>
          <w:lang w:val="ru-RU"/>
        </w:rPr>
        <w:t xml:space="preserve">Закона № </w:t>
      </w:r>
      <w:r w:rsidR="00E841EC" w:rsidRPr="00B52D03">
        <w:rPr>
          <w:lang w:val="ru-RU"/>
        </w:rPr>
        <w:t xml:space="preserve"> 548/1995</w:t>
      </w:r>
      <w:r w:rsidR="00EA69F4" w:rsidRPr="00B52D03">
        <w:rPr>
          <w:lang w:val="ru-RU"/>
        </w:rPr>
        <w:t xml:space="preserve"> </w:t>
      </w:r>
      <w:r w:rsidR="0096064A" w:rsidRPr="00B52D03">
        <w:rPr>
          <w:lang w:val="ru-RU"/>
        </w:rPr>
        <w:t>в зависимости от применяемой формы уведомления</w:t>
      </w:r>
      <w:r w:rsidR="00E841EC" w:rsidRPr="00B52D03">
        <w:rPr>
          <w:lang w:val="ru-RU"/>
        </w:rPr>
        <w:t>.</w:t>
      </w:r>
    </w:p>
    <w:p w14:paraId="5240D162" w14:textId="728265D2" w:rsidR="00EE0618" w:rsidRPr="00B52D03" w:rsidRDefault="00EE0618" w:rsidP="002A0ABA">
      <w:pPr>
        <w:pStyle w:val="ListParagraph"/>
        <w:numPr>
          <w:ilvl w:val="0"/>
          <w:numId w:val="1"/>
        </w:numPr>
        <w:tabs>
          <w:tab w:val="left" w:pos="1134"/>
        </w:tabs>
        <w:spacing w:after="120"/>
        <w:ind w:left="0" w:firstLine="720"/>
        <w:contextualSpacing w:val="0"/>
        <w:jc w:val="both"/>
        <w:rPr>
          <w:lang w:val="ru-RU"/>
        </w:rPr>
      </w:pPr>
      <w:r w:rsidRPr="00B52D03">
        <w:rPr>
          <w:lang w:val="ru-RU"/>
        </w:rPr>
        <w:t>Небанковские поставщики платежных услуг в течение 20 дней с</w:t>
      </w:r>
      <w:r w:rsidR="00230196" w:rsidRPr="00B52D03">
        <w:rPr>
          <w:lang w:val="ru-RU"/>
        </w:rPr>
        <w:t>о</w:t>
      </w:r>
      <w:r w:rsidRPr="00B52D03">
        <w:rPr>
          <w:lang w:val="ru-RU"/>
        </w:rPr>
        <w:t xml:space="preserve"> д</w:t>
      </w:r>
      <w:r w:rsidR="00230196" w:rsidRPr="00B52D03">
        <w:rPr>
          <w:lang w:val="ru-RU"/>
        </w:rPr>
        <w:t>ня</w:t>
      </w:r>
      <w:r w:rsidRPr="00B52D03">
        <w:rPr>
          <w:lang w:val="ru-RU"/>
        </w:rPr>
        <w:t xml:space="preserve"> регистрации в Реестре платежных </w:t>
      </w:r>
      <w:r w:rsidR="00E81ABA" w:rsidRPr="00B52D03">
        <w:rPr>
          <w:lang w:val="ru-RU"/>
        </w:rPr>
        <w:t>обществ</w:t>
      </w:r>
      <w:r w:rsidRPr="00B52D03">
        <w:rPr>
          <w:lang w:val="ru-RU"/>
        </w:rPr>
        <w:t xml:space="preserve">/Реестре </w:t>
      </w:r>
      <w:r w:rsidR="00E81ABA" w:rsidRPr="00B52D03">
        <w:rPr>
          <w:lang w:val="ru-RU"/>
        </w:rPr>
        <w:t>обществ</w:t>
      </w:r>
      <w:r w:rsidRPr="00B52D03">
        <w:rPr>
          <w:lang w:val="ru-RU"/>
        </w:rPr>
        <w:t>, выпускающих электронные деньги, предостав</w:t>
      </w:r>
      <w:r w:rsidR="00F5792F" w:rsidRPr="00B52D03">
        <w:rPr>
          <w:lang w:val="ru-RU"/>
        </w:rPr>
        <w:t>ляют</w:t>
      </w:r>
      <w:r w:rsidRPr="00B52D03">
        <w:rPr>
          <w:lang w:val="ru-RU"/>
        </w:rPr>
        <w:t xml:space="preserve"> информацию о своих корреспондентских адресах, включая собственные адреса электронной почты, а также адреса своих прямых и/или косвенных владельцев и </w:t>
      </w:r>
      <w:proofErr w:type="spellStart"/>
      <w:r w:rsidR="00230196" w:rsidRPr="00B52D03">
        <w:rPr>
          <w:lang w:val="ru-RU"/>
        </w:rPr>
        <w:t>выгодоприобретающих</w:t>
      </w:r>
      <w:proofErr w:type="spellEnd"/>
      <w:r w:rsidR="00230196" w:rsidRPr="00B52D03">
        <w:rPr>
          <w:lang w:val="ru-RU"/>
        </w:rPr>
        <w:t xml:space="preserve"> собственников</w:t>
      </w:r>
      <w:r w:rsidRPr="00B52D03">
        <w:rPr>
          <w:lang w:val="ru-RU"/>
        </w:rPr>
        <w:t>, в зависимости от обстоятельств, и запр</w:t>
      </w:r>
      <w:r w:rsidR="00EA69F4" w:rsidRPr="00B52D03">
        <w:rPr>
          <w:lang w:val="ru-RU"/>
        </w:rPr>
        <w:t>ашивают</w:t>
      </w:r>
      <w:r w:rsidRPr="00B52D03">
        <w:rPr>
          <w:lang w:val="ru-RU"/>
        </w:rPr>
        <w:t xml:space="preserve"> создание учетной записи</w:t>
      </w:r>
      <w:r w:rsidR="004034E2" w:rsidRPr="00B52D03">
        <w:rPr>
          <w:lang w:val="ru-RU"/>
        </w:rPr>
        <w:t>/учетных записей</w:t>
      </w:r>
      <w:r w:rsidRPr="00B52D03">
        <w:rPr>
          <w:lang w:val="ru-RU"/>
        </w:rPr>
        <w:t xml:space="preserve"> пользователя в </w:t>
      </w:r>
      <w:r w:rsidR="004034E2" w:rsidRPr="00B52D03">
        <w:rPr>
          <w:lang w:val="ru-RU"/>
        </w:rPr>
        <w:t>И</w:t>
      </w:r>
      <w:r w:rsidRPr="00B52D03">
        <w:rPr>
          <w:lang w:val="ru-RU"/>
        </w:rPr>
        <w:t>нформационных системах НБМ. Небанковские поставщики платежных услуг обнов</w:t>
      </w:r>
      <w:r w:rsidR="00085AE8" w:rsidRPr="00B52D03">
        <w:rPr>
          <w:lang w:val="ru-RU"/>
        </w:rPr>
        <w:t>ляют</w:t>
      </w:r>
      <w:r w:rsidRPr="00B52D03">
        <w:rPr>
          <w:lang w:val="ru-RU"/>
        </w:rPr>
        <w:t xml:space="preserve"> информацию о корреспондентских адресах, адресах электронной почты и/или правах доступа к счетам в </w:t>
      </w:r>
      <w:r w:rsidR="00F5792F" w:rsidRPr="00B52D03">
        <w:rPr>
          <w:lang w:val="ru-RU"/>
        </w:rPr>
        <w:t>И</w:t>
      </w:r>
      <w:r w:rsidRPr="00B52D03">
        <w:rPr>
          <w:lang w:val="ru-RU"/>
        </w:rPr>
        <w:t>нформационных системах НБМ в течение 20 дней с даты ее изменения.</w:t>
      </w:r>
    </w:p>
    <w:p w14:paraId="063FF871" w14:textId="1EB5C1DD" w:rsidR="00564780" w:rsidRPr="00B52D03" w:rsidRDefault="006D3AF4" w:rsidP="00F02432">
      <w:pPr>
        <w:pStyle w:val="ListParagraph"/>
        <w:numPr>
          <w:ilvl w:val="0"/>
          <w:numId w:val="1"/>
        </w:numPr>
        <w:tabs>
          <w:tab w:val="left" w:pos="1134"/>
        </w:tabs>
        <w:spacing w:after="120"/>
        <w:ind w:left="0" w:firstLine="720"/>
        <w:jc w:val="both"/>
        <w:rPr>
          <w:lang w:val="ro-MD"/>
        </w:rPr>
      </w:pPr>
      <w:r w:rsidRPr="00B52D03">
        <w:rPr>
          <w:lang w:val="ru-RU"/>
        </w:rPr>
        <w:t xml:space="preserve">В целях обеспечения уведомления об </w:t>
      </w:r>
      <w:r w:rsidR="00D63FA7" w:rsidRPr="00B52D03">
        <w:rPr>
          <w:lang w:val="ru-RU"/>
        </w:rPr>
        <w:t xml:space="preserve">индивидуальных актах/документах </w:t>
      </w:r>
      <w:r w:rsidRPr="00B52D03">
        <w:rPr>
          <w:lang w:val="ru-RU"/>
        </w:rPr>
        <w:t xml:space="preserve">в процессе надзора прямые/косвенные владельцы, в том числе </w:t>
      </w:r>
      <w:proofErr w:type="spellStart"/>
      <w:r w:rsidR="00D63FA7" w:rsidRPr="00B52D03">
        <w:rPr>
          <w:lang w:val="ru-RU"/>
        </w:rPr>
        <w:t>выгодоприобретающие</w:t>
      </w:r>
      <w:proofErr w:type="spellEnd"/>
      <w:r w:rsidRPr="00B52D03">
        <w:rPr>
          <w:lang w:val="ru-RU"/>
        </w:rPr>
        <w:t xml:space="preserve"> собственники небанковского поставщика платежных услуг, являющиеся нерезидентами Республики Молдова, назнач</w:t>
      </w:r>
      <w:r w:rsidR="00BF3887" w:rsidRPr="00B52D03">
        <w:rPr>
          <w:lang w:val="ru-RU"/>
        </w:rPr>
        <w:t>ают</w:t>
      </w:r>
      <w:r w:rsidRPr="00B52D03">
        <w:rPr>
          <w:lang w:val="ru-RU"/>
        </w:rPr>
        <w:t xml:space="preserve"> уполномоченного представителя в Республике Молдова в соответствии с гражданским законодательством</w:t>
      </w:r>
      <w:r w:rsidR="001B14A9" w:rsidRPr="00B52D03">
        <w:rPr>
          <w:shd w:val="clear" w:color="auto" w:fill="FFFFFF"/>
        </w:rPr>
        <w:t>.</w:t>
      </w:r>
    </w:p>
    <w:p w14:paraId="6F058A0F" w14:textId="77777777" w:rsidR="002E31E1" w:rsidRPr="00B52D03" w:rsidRDefault="002E31E1" w:rsidP="0012010F">
      <w:pPr>
        <w:pStyle w:val="ListParagraph"/>
        <w:spacing w:after="120"/>
        <w:ind w:left="0"/>
        <w:contextualSpacing w:val="0"/>
        <w:jc w:val="center"/>
        <w:rPr>
          <w:b/>
          <w:lang w:val="ro-MD"/>
        </w:rPr>
      </w:pPr>
    </w:p>
    <w:p w14:paraId="5F2AADF0" w14:textId="3D2487FF" w:rsidR="007B332C" w:rsidRPr="00B52D03" w:rsidRDefault="00805233" w:rsidP="0012010F">
      <w:pPr>
        <w:pStyle w:val="ListParagraph"/>
        <w:spacing w:after="120"/>
        <w:ind w:left="0"/>
        <w:contextualSpacing w:val="0"/>
        <w:jc w:val="center"/>
        <w:rPr>
          <w:b/>
          <w:lang w:val="ro-MD"/>
        </w:rPr>
      </w:pPr>
      <w:r w:rsidRPr="00B52D03">
        <w:rPr>
          <w:b/>
          <w:lang w:val="ro-MD"/>
        </w:rPr>
        <w:t xml:space="preserve"> </w:t>
      </w:r>
      <w:r w:rsidR="00BF3887" w:rsidRPr="00B52D03">
        <w:rPr>
          <w:b/>
          <w:lang w:val="ru-RU"/>
        </w:rPr>
        <w:t>Глава</w:t>
      </w:r>
      <w:r w:rsidR="007B332C" w:rsidRPr="00B52D03">
        <w:rPr>
          <w:b/>
          <w:lang w:val="ro-MD"/>
        </w:rPr>
        <w:t xml:space="preserve"> II</w:t>
      </w:r>
    </w:p>
    <w:p w14:paraId="0D907D7F" w14:textId="6A7B749F" w:rsidR="00615A35" w:rsidRPr="00B52D03" w:rsidRDefault="00E3376F" w:rsidP="0012010F">
      <w:pPr>
        <w:pStyle w:val="ListParagraph"/>
        <w:tabs>
          <w:tab w:val="left" w:pos="1134"/>
        </w:tabs>
        <w:spacing w:after="120"/>
        <w:ind w:left="0"/>
        <w:contextualSpacing w:val="0"/>
        <w:jc w:val="center"/>
        <w:rPr>
          <w:b/>
          <w:lang w:val="ru-RU"/>
        </w:rPr>
      </w:pPr>
      <w:r w:rsidRPr="00B52D03">
        <w:rPr>
          <w:b/>
          <w:lang w:val="ru-RU"/>
        </w:rPr>
        <w:t xml:space="preserve">ВИДЫ </w:t>
      </w:r>
      <w:r w:rsidR="00896714" w:rsidRPr="00B52D03">
        <w:rPr>
          <w:b/>
          <w:lang w:val="ru-RU"/>
        </w:rPr>
        <w:t>КОНТРОЛЕЙ</w:t>
      </w:r>
    </w:p>
    <w:p w14:paraId="7B2B3817" w14:textId="7A9A02F1" w:rsidR="00615A35" w:rsidRPr="00B52D03" w:rsidRDefault="00896714" w:rsidP="0004569A">
      <w:pPr>
        <w:pStyle w:val="ListParagraph"/>
        <w:numPr>
          <w:ilvl w:val="0"/>
          <w:numId w:val="1"/>
        </w:numPr>
        <w:tabs>
          <w:tab w:val="left" w:pos="1134"/>
        </w:tabs>
        <w:ind w:left="0" w:firstLine="720"/>
        <w:contextualSpacing w:val="0"/>
        <w:jc w:val="both"/>
        <w:rPr>
          <w:lang w:val="ro-MD"/>
        </w:rPr>
      </w:pPr>
      <w:r w:rsidRPr="00B52D03">
        <w:rPr>
          <w:lang w:val="ru-RU"/>
        </w:rPr>
        <w:t>Контрол</w:t>
      </w:r>
      <w:r w:rsidR="004D74DD" w:rsidRPr="00B52D03">
        <w:rPr>
          <w:lang w:val="ru-RU"/>
        </w:rPr>
        <w:t>ь</w:t>
      </w:r>
      <w:r w:rsidR="00D37267" w:rsidRPr="00B52D03">
        <w:rPr>
          <w:lang w:val="ru-RU"/>
        </w:rPr>
        <w:t xml:space="preserve"> у небанковских поставщиков платежных </w:t>
      </w:r>
      <w:r w:rsidR="00A27F79" w:rsidRPr="00B52D03">
        <w:rPr>
          <w:lang w:val="ru-RU"/>
        </w:rPr>
        <w:t>услуг мо</w:t>
      </w:r>
      <w:r w:rsidR="000870B6" w:rsidRPr="00B52D03">
        <w:rPr>
          <w:lang w:val="ru-RU"/>
        </w:rPr>
        <w:t>жет</w:t>
      </w:r>
      <w:r w:rsidR="00D37267" w:rsidRPr="00B52D03">
        <w:rPr>
          <w:lang w:val="ru-RU"/>
        </w:rPr>
        <w:t xml:space="preserve"> быть</w:t>
      </w:r>
      <w:r w:rsidR="00615A35" w:rsidRPr="00B52D03">
        <w:rPr>
          <w:lang w:val="ro-MD"/>
        </w:rPr>
        <w:t>:</w:t>
      </w:r>
    </w:p>
    <w:p w14:paraId="4413CB15" w14:textId="3C08099A" w:rsidR="00615A35" w:rsidRPr="00B52D03" w:rsidRDefault="00327DB7" w:rsidP="00B305F8">
      <w:pPr>
        <w:pStyle w:val="ListParagraph"/>
        <w:numPr>
          <w:ilvl w:val="0"/>
          <w:numId w:val="5"/>
        </w:numPr>
        <w:tabs>
          <w:tab w:val="left" w:pos="1134"/>
          <w:tab w:val="left" w:pos="1418"/>
        </w:tabs>
        <w:ind w:left="0" w:firstLine="720"/>
        <w:contextualSpacing w:val="0"/>
        <w:jc w:val="both"/>
        <w:rPr>
          <w:lang w:val="ro-MD"/>
        </w:rPr>
      </w:pPr>
      <w:r w:rsidRPr="00B52D03">
        <w:rPr>
          <w:lang w:val="ro-MD"/>
        </w:rPr>
        <w:t xml:space="preserve">       </w:t>
      </w:r>
      <w:r w:rsidR="00D37267" w:rsidRPr="00B52D03">
        <w:rPr>
          <w:lang w:val="ru-RU"/>
        </w:rPr>
        <w:t xml:space="preserve">в зависимости от цели </w:t>
      </w:r>
      <w:r w:rsidR="00896714" w:rsidRPr="00B52D03">
        <w:rPr>
          <w:lang w:val="ru-RU"/>
        </w:rPr>
        <w:t>контрол</w:t>
      </w:r>
      <w:r w:rsidR="004D74DD" w:rsidRPr="00B52D03">
        <w:rPr>
          <w:lang w:val="ru-RU"/>
        </w:rPr>
        <w:t>я</w:t>
      </w:r>
      <w:r w:rsidR="00615A35" w:rsidRPr="00B52D03">
        <w:rPr>
          <w:lang w:val="ro-MD"/>
        </w:rPr>
        <w:t>:</w:t>
      </w:r>
    </w:p>
    <w:p w14:paraId="44BACB9F" w14:textId="5F84E28E" w:rsidR="00B4180E" w:rsidRPr="00B52D03" w:rsidRDefault="00D37267" w:rsidP="00A27F79">
      <w:pPr>
        <w:pStyle w:val="ListParagraph"/>
        <w:numPr>
          <w:ilvl w:val="1"/>
          <w:numId w:val="40"/>
        </w:numPr>
        <w:tabs>
          <w:tab w:val="left" w:pos="709"/>
          <w:tab w:val="left" w:pos="1560"/>
        </w:tabs>
        <w:ind w:left="851" w:hanging="142"/>
        <w:jc w:val="both"/>
        <w:rPr>
          <w:lang w:val="ru-RU"/>
        </w:rPr>
      </w:pPr>
      <w:r w:rsidRPr="00B52D03">
        <w:rPr>
          <w:lang w:val="ru-RU"/>
        </w:rPr>
        <w:t>комплексны</w:t>
      </w:r>
      <w:r w:rsidR="00896714" w:rsidRPr="00B52D03">
        <w:rPr>
          <w:lang w:val="ru-RU"/>
        </w:rPr>
        <w:t>й</w:t>
      </w:r>
      <w:r w:rsidRPr="00B52D03">
        <w:rPr>
          <w:lang w:val="ru-RU"/>
        </w:rPr>
        <w:t xml:space="preserve"> </w:t>
      </w:r>
      <w:r w:rsidR="00896714" w:rsidRPr="00B52D03">
        <w:rPr>
          <w:lang w:val="ru-RU"/>
        </w:rPr>
        <w:t>контроль</w:t>
      </w:r>
      <w:r w:rsidRPr="00B52D03">
        <w:rPr>
          <w:lang w:val="ru-RU"/>
        </w:rPr>
        <w:t xml:space="preserve"> </w:t>
      </w:r>
      <w:r w:rsidR="00615A35" w:rsidRPr="00B52D03">
        <w:rPr>
          <w:lang w:val="ru-RU"/>
        </w:rPr>
        <w:t xml:space="preserve">– </w:t>
      </w:r>
      <w:r w:rsidR="00B8378E" w:rsidRPr="00B52D03">
        <w:rPr>
          <w:lang w:val="ru-RU"/>
        </w:rPr>
        <w:t xml:space="preserve">проверке подлежит вся деятельность </w:t>
      </w:r>
      <w:r w:rsidR="00A27F79" w:rsidRPr="00B52D03">
        <w:rPr>
          <w:lang w:val="ru-RU"/>
        </w:rPr>
        <w:t>небанковск</w:t>
      </w:r>
      <w:r w:rsidR="004D74DD" w:rsidRPr="00B52D03">
        <w:rPr>
          <w:lang w:val="ru-RU"/>
        </w:rPr>
        <w:t>ого</w:t>
      </w:r>
      <w:r w:rsidR="00A27F79" w:rsidRPr="00B52D03">
        <w:rPr>
          <w:lang w:val="ru-RU"/>
        </w:rPr>
        <w:t xml:space="preserve"> поставщик</w:t>
      </w:r>
      <w:r w:rsidR="004D74DD" w:rsidRPr="00B52D03">
        <w:rPr>
          <w:lang w:val="ru-RU"/>
        </w:rPr>
        <w:t>а</w:t>
      </w:r>
      <w:r w:rsidR="00A27F79" w:rsidRPr="00B52D03">
        <w:rPr>
          <w:lang w:val="ru-RU"/>
        </w:rPr>
        <w:t xml:space="preserve"> платежных услуг в соответствии с имеющейся лицензией</w:t>
      </w:r>
      <w:r w:rsidR="00615A35" w:rsidRPr="00B52D03">
        <w:rPr>
          <w:lang w:val="ru-RU"/>
        </w:rPr>
        <w:t>;</w:t>
      </w:r>
    </w:p>
    <w:p w14:paraId="342707B2" w14:textId="441C126D" w:rsidR="00144233" w:rsidRPr="00B52D03" w:rsidRDefault="00A27F79" w:rsidP="00327DB7">
      <w:pPr>
        <w:pStyle w:val="ListParagraph"/>
        <w:numPr>
          <w:ilvl w:val="1"/>
          <w:numId w:val="40"/>
        </w:numPr>
        <w:tabs>
          <w:tab w:val="left" w:pos="1276"/>
        </w:tabs>
        <w:ind w:hanging="11"/>
        <w:jc w:val="both"/>
        <w:rPr>
          <w:lang w:val="ru-RU"/>
        </w:rPr>
      </w:pPr>
      <w:r w:rsidRPr="00B52D03">
        <w:rPr>
          <w:lang w:val="ru-RU"/>
        </w:rPr>
        <w:t>тематически</w:t>
      </w:r>
      <w:r w:rsidR="00896714" w:rsidRPr="00B52D03">
        <w:rPr>
          <w:lang w:val="ru-RU"/>
        </w:rPr>
        <w:t>й</w:t>
      </w:r>
      <w:r w:rsidRPr="00B52D03">
        <w:rPr>
          <w:lang w:val="ru-RU"/>
        </w:rPr>
        <w:t xml:space="preserve"> </w:t>
      </w:r>
      <w:r w:rsidR="00896714" w:rsidRPr="00B52D03">
        <w:rPr>
          <w:lang w:val="ru-RU"/>
        </w:rPr>
        <w:t>контроль</w:t>
      </w:r>
      <w:r w:rsidRPr="00B52D03">
        <w:rPr>
          <w:lang w:val="ru-RU"/>
        </w:rPr>
        <w:t xml:space="preserve"> </w:t>
      </w:r>
      <w:r w:rsidR="00615A35" w:rsidRPr="00B52D03">
        <w:rPr>
          <w:lang w:val="ru-RU"/>
        </w:rPr>
        <w:t xml:space="preserve">– </w:t>
      </w:r>
      <w:r w:rsidR="00144233" w:rsidRPr="00B52D03">
        <w:rPr>
          <w:lang w:val="ru-RU"/>
        </w:rPr>
        <w:t>проверке подлежит одна или определенные области деятельности небанковс</w:t>
      </w:r>
      <w:r w:rsidR="004D74DD" w:rsidRPr="00B52D03">
        <w:rPr>
          <w:lang w:val="ru-RU"/>
        </w:rPr>
        <w:t>кого</w:t>
      </w:r>
      <w:r w:rsidR="00144233" w:rsidRPr="00B52D03">
        <w:rPr>
          <w:lang w:val="ru-RU"/>
        </w:rPr>
        <w:t xml:space="preserve"> поставщик</w:t>
      </w:r>
      <w:r w:rsidR="004D74DD" w:rsidRPr="00B52D03">
        <w:rPr>
          <w:lang w:val="ru-RU"/>
        </w:rPr>
        <w:t>а</w:t>
      </w:r>
      <w:r w:rsidR="00144233" w:rsidRPr="00B52D03">
        <w:rPr>
          <w:lang w:val="ru-RU"/>
        </w:rPr>
        <w:t xml:space="preserve"> платежных услуг в соответствии с имеющейся лицензией и/или</w:t>
      </w:r>
      <w:r w:rsidR="00CF414A" w:rsidRPr="00B52D03">
        <w:rPr>
          <w:lang w:val="ru-RU"/>
        </w:rPr>
        <w:t xml:space="preserve"> с</w:t>
      </w:r>
      <w:r w:rsidR="00144233" w:rsidRPr="00B52D03">
        <w:rPr>
          <w:lang w:val="ru-RU"/>
        </w:rPr>
        <w:t xml:space="preserve"> </w:t>
      </w:r>
      <w:r w:rsidR="000E3AFC" w:rsidRPr="00B52D03">
        <w:rPr>
          <w:lang w:val="ru-RU"/>
        </w:rPr>
        <w:t>целью проверки устранения нарушений, для которых были предписаны исправительные меры и применены санкции НБМ по</w:t>
      </w:r>
      <w:r w:rsidR="00144233" w:rsidRPr="00B52D03">
        <w:rPr>
          <w:lang w:val="ru-RU"/>
        </w:rPr>
        <w:t xml:space="preserve"> результатам предыдущего контроля</w:t>
      </w:r>
      <w:r w:rsidR="00CF414A" w:rsidRPr="00B52D03">
        <w:rPr>
          <w:lang w:val="ru-RU"/>
        </w:rPr>
        <w:t>;</w:t>
      </w:r>
    </w:p>
    <w:p w14:paraId="4DE26511" w14:textId="77777777" w:rsidR="00144233" w:rsidRPr="00B52D03" w:rsidRDefault="00144233" w:rsidP="00144233">
      <w:pPr>
        <w:pStyle w:val="ListParagraph"/>
        <w:tabs>
          <w:tab w:val="left" w:pos="1276"/>
        </w:tabs>
        <w:jc w:val="both"/>
        <w:rPr>
          <w:lang w:val="ro-MD"/>
        </w:rPr>
      </w:pPr>
    </w:p>
    <w:p w14:paraId="3C4FED98" w14:textId="000BA3A3" w:rsidR="00615A35" w:rsidRPr="00B52D03" w:rsidRDefault="00327DB7" w:rsidP="00B305F8">
      <w:pPr>
        <w:pStyle w:val="ListParagraph"/>
        <w:numPr>
          <w:ilvl w:val="0"/>
          <w:numId w:val="5"/>
        </w:numPr>
        <w:tabs>
          <w:tab w:val="left" w:pos="1276"/>
          <w:tab w:val="left" w:pos="1418"/>
        </w:tabs>
        <w:ind w:left="0" w:firstLine="720"/>
        <w:contextualSpacing w:val="0"/>
        <w:jc w:val="both"/>
        <w:rPr>
          <w:lang w:val="ro-MD"/>
        </w:rPr>
      </w:pPr>
      <w:r w:rsidRPr="00B52D03">
        <w:rPr>
          <w:lang w:val="ro-MD"/>
        </w:rPr>
        <w:t xml:space="preserve">    </w:t>
      </w:r>
      <w:r w:rsidR="00CF414A" w:rsidRPr="00B52D03">
        <w:rPr>
          <w:lang w:val="ru-RU"/>
        </w:rPr>
        <w:t>в зависимости от порядка осуществления</w:t>
      </w:r>
      <w:r w:rsidR="00615A35" w:rsidRPr="00B52D03">
        <w:rPr>
          <w:lang w:val="ro-MD"/>
        </w:rPr>
        <w:t>:</w:t>
      </w:r>
    </w:p>
    <w:p w14:paraId="4E5B6022" w14:textId="69F1DBC6" w:rsidR="00B4180E" w:rsidRPr="00B52D03" w:rsidRDefault="00F77A2B" w:rsidP="003801E2">
      <w:pPr>
        <w:pStyle w:val="ListParagraph"/>
        <w:numPr>
          <w:ilvl w:val="1"/>
          <w:numId w:val="41"/>
        </w:numPr>
        <w:tabs>
          <w:tab w:val="left" w:pos="1418"/>
          <w:tab w:val="left" w:pos="1843"/>
        </w:tabs>
        <w:ind w:left="1134" w:hanging="425"/>
        <w:jc w:val="both"/>
        <w:rPr>
          <w:lang w:val="ro-MD"/>
        </w:rPr>
      </w:pPr>
      <w:r w:rsidRPr="00B52D03">
        <w:rPr>
          <w:lang w:val="ru-RU"/>
        </w:rPr>
        <w:t>плановы</w:t>
      </w:r>
      <w:r w:rsidR="00896714" w:rsidRPr="00B52D03">
        <w:rPr>
          <w:lang w:val="ru-RU"/>
        </w:rPr>
        <w:t xml:space="preserve">й контроль </w:t>
      </w:r>
      <w:r w:rsidRPr="00B52D03">
        <w:rPr>
          <w:lang w:val="ru-RU"/>
        </w:rPr>
        <w:t xml:space="preserve">– </w:t>
      </w:r>
      <w:r w:rsidR="003801E2" w:rsidRPr="00B52D03">
        <w:rPr>
          <w:lang w:val="ru-RU"/>
        </w:rPr>
        <w:t>осуществляются на основе плана контроля, утвержденного НБМ</w:t>
      </w:r>
      <w:r w:rsidR="00615A35" w:rsidRPr="00B52D03">
        <w:rPr>
          <w:lang w:val="ro-MD"/>
        </w:rPr>
        <w:t>;</w:t>
      </w:r>
    </w:p>
    <w:p w14:paraId="70AF0279" w14:textId="3C370779" w:rsidR="00615A35" w:rsidRPr="00B52D03" w:rsidRDefault="00AD1521" w:rsidP="00760BE3">
      <w:pPr>
        <w:pStyle w:val="ListParagraph"/>
        <w:numPr>
          <w:ilvl w:val="1"/>
          <w:numId w:val="41"/>
        </w:numPr>
        <w:tabs>
          <w:tab w:val="left" w:pos="1134"/>
        </w:tabs>
        <w:ind w:left="1134" w:hanging="425"/>
        <w:jc w:val="both"/>
        <w:rPr>
          <w:lang w:val="ro-MD"/>
        </w:rPr>
      </w:pPr>
      <w:r w:rsidRPr="00B52D03">
        <w:rPr>
          <w:lang w:val="ru-RU"/>
        </w:rPr>
        <w:t>внеплановы</w:t>
      </w:r>
      <w:r w:rsidR="001B1609" w:rsidRPr="00B52D03">
        <w:rPr>
          <w:lang w:val="ru-RU"/>
        </w:rPr>
        <w:t xml:space="preserve">й контроль </w:t>
      </w:r>
      <w:r w:rsidRPr="00B52D03">
        <w:rPr>
          <w:lang w:val="ru-RU"/>
        </w:rPr>
        <w:t>– которы</w:t>
      </w:r>
      <w:r w:rsidR="001B1609" w:rsidRPr="00B52D03">
        <w:rPr>
          <w:lang w:val="ru-RU"/>
        </w:rPr>
        <w:t>й</w:t>
      </w:r>
      <w:r w:rsidRPr="00B52D03">
        <w:rPr>
          <w:lang w:val="ru-RU"/>
        </w:rPr>
        <w:t xml:space="preserve"> не предусмотрен планом</w:t>
      </w:r>
      <w:r w:rsidR="00BF308A" w:rsidRPr="00B52D03">
        <w:rPr>
          <w:lang w:val="ru-RU"/>
        </w:rPr>
        <w:t xml:space="preserve"> </w:t>
      </w:r>
      <w:r w:rsidRPr="00B52D03">
        <w:rPr>
          <w:lang w:val="ru-RU"/>
        </w:rPr>
        <w:t xml:space="preserve">НБМ, инициируются как реакция на событие или инцидент, который может значительно повлиять </w:t>
      </w:r>
      <w:r w:rsidR="00102321" w:rsidRPr="00B52D03">
        <w:rPr>
          <w:lang w:val="ru-RU"/>
        </w:rPr>
        <w:t xml:space="preserve">на </w:t>
      </w:r>
      <w:r w:rsidR="00102321" w:rsidRPr="00B52D03">
        <w:rPr>
          <w:lang w:val="ru-RU"/>
        </w:rPr>
        <w:lastRenderedPageBreak/>
        <w:t>платежную</w:t>
      </w:r>
      <w:r w:rsidR="00603CCA" w:rsidRPr="00B52D03">
        <w:rPr>
          <w:lang w:val="ru-RU"/>
        </w:rPr>
        <w:t xml:space="preserve"> систему Республики Молдова или на </w:t>
      </w:r>
      <w:r w:rsidRPr="00B52D03">
        <w:rPr>
          <w:lang w:val="ru-RU"/>
        </w:rPr>
        <w:t>деятельность небанковск</w:t>
      </w:r>
      <w:r w:rsidR="00603CCA" w:rsidRPr="00B52D03">
        <w:rPr>
          <w:lang w:val="ru-RU"/>
        </w:rPr>
        <w:t xml:space="preserve">ого </w:t>
      </w:r>
      <w:r w:rsidRPr="00B52D03">
        <w:rPr>
          <w:lang w:val="ru-RU"/>
        </w:rPr>
        <w:t>поставщик</w:t>
      </w:r>
      <w:r w:rsidR="00603CCA" w:rsidRPr="00B52D03">
        <w:rPr>
          <w:lang w:val="ru-RU"/>
        </w:rPr>
        <w:t>а</w:t>
      </w:r>
      <w:r w:rsidRPr="00B52D03">
        <w:rPr>
          <w:lang w:val="ru-RU"/>
        </w:rPr>
        <w:t xml:space="preserve"> </w:t>
      </w:r>
      <w:r w:rsidR="00603CCA" w:rsidRPr="00B52D03">
        <w:rPr>
          <w:lang w:val="ru-RU"/>
        </w:rPr>
        <w:t xml:space="preserve">платежных услуг </w:t>
      </w:r>
      <w:r w:rsidRPr="00B52D03">
        <w:rPr>
          <w:lang w:val="ru-RU"/>
        </w:rPr>
        <w:t>или пользователей платежных услуг</w:t>
      </w:r>
      <w:r w:rsidR="00615A35" w:rsidRPr="00B52D03">
        <w:rPr>
          <w:lang w:val="ro-MD"/>
        </w:rPr>
        <w:t>.</w:t>
      </w:r>
    </w:p>
    <w:p w14:paraId="04FEC71C" w14:textId="3069A6F8" w:rsidR="00615A35" w:rsidRPr="00B52D03" w:rsidRDefault="00102321" w:rsidP="0012010F">
      <w:pPr>
        <w:pStyle w:val="ListParagraph"/>
        <w:numPr>
          <w:ilvl w:val="0"/>
          <w:numId w:val="1"/>
        </w:numPr>
        <w:tabs>
          <w:tab w:val="left" w:pos="1134"/>
        </w:tabs>
        <w:spacing w:after="120"/>
        <w:ind w:left="0" w:firstLine="720"/>
        <w:contextualSpacing w:val="0"/>
        <w:jc w:val="both"/>
        <w:rPr>
          <w:lang w:val="ru-RU"/>
        </w:rPr>
      </w:pPr>
      <w:r w:rsidRPr="00B52D03">
        <w:rPr>
          <w:lang w:val="ru-RU"/>
        </w:rPr>
        <w:t>Целью контроля может быть, помимо прочего, проверка начала деятельности в соответствии с имеющейся лицензией</w:t>
      </w:r>
      <w:r w:rsidR="005760AE" w:rsidRPr="00B52D03">
        <w:rPr>
          <w:lang w:val="ru-RU"/>
        </w:rPr>
        <w:t xml:space="preserve">. </w:t>
      </w:r>
    </w:p>
    <w:p w14:paraId="713E76BB" w14:textId="56400FBF" w:rsidR="00B46C5F" w:rsidRPr="00B52D03" w:rsidRDefault="00B045FC" w:rsidP="0012010F">
      <w:pPr>
        <w:pStyle w:val="ListParagraph"/>
        <w:numPr>
          <w:ilvl w:val="0"/>
          <w:numId w:val="1"/>
        </w:numPr>
        <w:tabs>
          <w:tab w:val="left" w:pos="1134"/>
        </w:tabs>
        <w:spacing w:after="120"/>
        <w:ind w:left="0" w:firstLine="720"/>
        <w:contextualSpacing w:val="0"/>
        <w:jc w:val="both"/>
        <w:rPr>
          <w:lang w:val="ro-MD"/>
        </w:rPr>
      </w:pPr>
      <w:r w:rsidRPr="00B52D03">
        <w:rPr>
          <w:lang w:val="ru-RU"/>
        </w:rPr>
        <w:t xml:space="preserve">План </w:t>
      </w:r>
      <w:r w:rsidR="00DF4036" w:rsidRPr="00B52D03">
        <w:rPr>
          <w:lang w:val="ru-RU"/>
        </w:rPr>
        <w:t>контроля</w:t>
      </w:r>
      <w:r w:rsidR="00DF4036" w:rsidRPr="00B52D03" w:rsidDel="00DF4036">
        <w:rPr>
          <w:lang w:val="ru-RU"/>
        </w:rPr>
        <w:t xml:space="preserve"> </w:t>
      </w:r>
      <w:r w:rsidRPr="00B52D03">
        <w:rPr>
          <w:lang w:val="ru-RU"/>
        </w:rPr>
        <w:t xml:space="preserve">разрабатывается на основании оценки рисков, </w:t>
      </w:r>
      <w:r w:rsidR="00B46C5F" w:rsidRPr="00B52D03">
        <w:rPr>
          <w:lang w:val="ru-RU"/>
        </w:rPr>
        <w:t xml:space="preserve">которым подвергаются/могут подвергаться небанковские поставщики платежных услуг, с учетом нарушений, выявленных в </w:t>
      </w:r>
      <w:r w:rsidR="001D69FD" w:rsidRPr="00B52D03">
        <w:rPr>
          <w:lang w:val="ru-RU"/>
        </w:rPr>
        <w:t>рамках</w:t>
      </w:r>
      <w:r w:rsidR="00B46C5F" w:rsidRPr="00B52D03">
        <w:rPr>
          <w:lang w:val="ru-RU"/>
        </w:rPr>
        <w:t xml:space="preserve"> предыдущих </w:t>
      </w:r>
      <w:r w:rsidR="00DF4036" w:rsidRPr="00B52D03">
        <w:rPr>
          <w:highlight w:val="lightGray"/>
          <w:lang w:val="ru-RU"/>
        </w:rPr>
        <w:t>контрол</w:t>
      </w:r>
      <w:r w:rsidR="004D74DD" w:rsidRPr="00B52D03">
        <w:rPr>
          <w:highlight w:val="lightGray"/>
          <w:lang w:val="ru-RU"/>
        </w:rPr>
        <w:t>ей</w:t>
      </w:r>
      <w:r w:rsidR="00B46C5F" w:rsidRPr="00B52D03">
        <w:rPr>
          <w:highlight w:val="lightGray"/>
          <w:lang w:val="ru-RU"/>
        </w:rPr>
        <w:t>,</w:t>
      </w:r>
      <w:r w:rsidR="00B46C5F" w:rsidRPr="00B52D03">
        <w:rPr>
          <w:lang w:val="ru-RU"/>
        </w:rPr>
        <w:t xml:space="preserve"> </w:t>
      </w:r>
      <w:proofErr w:type="gramStart"/>
      <w:r w:rsidR="001D69FD" w:rsidRPr="00B52D03">
        <w:rPr>
          <w:lang w:val="ru-RU"/>
        </w:rPr>
        <w:t>мер</w:t>
      </w:r>
      <w:proofErr w:type="gramEnd"/>
      <w:r w:rsidR="001D69FD" w:rsidRPr="00B52D03">
        <w:rPr>
          <w:lang w:val="ru-RU"/>
        </w:rPr>
        <w:t xml:space="preserve"> приняты</w:t>
      </w:r>
      <w:r w:rsidR="00BB1659" w:rsidRPr="00B52D03">
        <w:rPr>
          <w:lang w:val="ru-RU"/>
        </w:rPr>
        <w:t>х</w:t>
      </w:r>
      <w:r w:rsidR="001D69FD" w:rsidRPr="00B52D03">
        <w:rPr>
          <w:lang w:val="ru-RU"/>
        </w:rPr>
        <w:t xml:space="preserve"> для прекращения</w:t>
      </w:r>
      <w:r w:rsidR="00D806B8" w:rsidRPr="00B52D03">
        <w:rPr>
          <w:lang w:val="ru-RU"/>
        </w:rPr>
        <w:t xml:space="preserve"> и/</w:t>
      </w:r>
      <w:r w:rsidR="001D69FD" w:rsidRPr="00B52D03">
        <w:rPr>
          <w:lang w:val="ru-RU"/>
        </w:rPr>
        <w:t>или устранения нарушений, установленных ранее</w:t>
      </w:r>
      <w:r w:rsidR="00B46C5F" w:rsidRPr="00B52D03">
        <w:rPr>
          <w:lang w:val="ru-RU"/>
        </w:rPr>
        <w:t>, результатов постоянного мониторинга, полученных НБМ уведомлений</w:t>
      </w:r>
      <w:r w:rsidR="00C47905" w:rsidRPr="00B52D03">
        <w:rPr>
          <w:lang w:val="ru-RU"/>
        </w:rPr>
        <w:t>.</w:t>
      </w:r>
    </w:p>
    <w:p w14:paraId="70A6C4F6" w14:textId="4DCCE1DB" w:rsidR="00615A35" w:rsidRPr="00B52D03" w:rsidRDefault="00C47905" w:rsidP="0012010F">
      <w:pPr>
        <w:tabs>
          <w:tab w:val="left" w:pos="1134"/>
        </w:tabs>
        <w:spacing w:after="120"/>
        <w:jc w:val="center"/>
        <w:rPr>
          <w:b/>
          <w:lang w:val="ro-MD"/>
        </w:rPr>
      </w:pPr>
      <w:r w:rsidRPr="00B52D03">
        <w:rPr>
          <w:b/>
          <w:lang w:val="ru-RU"/>
        </w:rPr>
        <w:t>Глава</w:t>
      </w:r>
      <w:r w:rsidR="00805233" w:rsidRPr="00B52D03" w:rsidDel="00F7660F">
        <w:rPr>
          <w:b/>
          <w:lang w:val="ro-MD"/>
        </w:rPr>
        <w:t xml:space="preserve"> </w:t>
      </w:r>
      <w:r w:rsidR="00615A35" w:rsidRPr="00B52D03">
        <w:rPr>
          <w:b/>
          <w:lang w:val="ro-MD"/>
        </w:rPr>
        <w:t>I</w:t>
      </w:r>
      <w:r w:rsidR="002575A4" w:rsidRPr="00B52D03">
        <w:rPr>
          <w:b/>
          <w:lang w:val="ro-MD"/>
        </w:rPr>
        <w:t>II</w:t>
      </w:r>
    </w:p>
    <w:p w14:paraId="48DF00DC" w14:textId="72A8F8F6" w:rsidR="00615A35" w:rsidRPr="00B52D03" w:rsidRDefault="004C3836" w:rsidP="0012010F">
      <w:pPr>
        <w:tabs>
          <w:tab w:val="left" w:pos="1134"/>
        </w:tabs>
        <w:spacing w:after="120"/>
        <w:jc w:val="center"/>
        <w:rPr>
          <w:b/>
          <w:lang w:val="ro-MD"/>
        </w:rPr>
      </w:pPr>
      <w:r w:rsidRPr="00B52D03">
        <w:rPr>
          <w:b/>
          <w:lang w:val="ru-RU"/>
        </w:rPr>
        <w:t xml:space="preserve">ОСУЩЕСТВЛЕНИЕ </w:t>
      </w:r>
      <w:r w:rsidR="00D806B8" w:rsidRPr="00B52D03">
        <w:rPr>
          <w:b/>
          <w:lang w:val="ru-RU"/>
        </w:rPr>
        <w:t>КОНТРОЛЯ</w:t>
      </w:r>
      <w:r w:rsidR="00615A35" w:rsidRPr="00B52D03">
        <w:rPr>
          <w:b/>
          <w:lang w:val="ro-MD"/>
        </w:rPr>
        <w:t xml:space="preserve"> </w:t>
      </w:r>
    </w:p>
    <w:p w14:paraId="4A652C1D" w14:textId="35C825B3" w:rsidR="004C3836" w:rsidRPr="00B52D03" w:rsidRDefault="004C3836" w:rsidP="0012010F">
      <w:pPr>
        <w:pStyle w:val="ListParagraph"/>
        <w:numPr>
          <w:ilvl w:val="0"/>
          <w:numId w:val="1"/>
        </w:numPr>
        <w:tabs>
          <w:tab w:val="left" w:pos="1134"/>
        </w:tabs>
        <w:spacing w:after="120"/>
        <w:ind w:left="0" w:firstLine="720"/>
        <w:contextualSpacing w:val="0"/>
        <w:jc w:val="both"/>
        <w:rPr>
          <w:lang w:val="ru-RU"/>
        </w:rPr>
      </w:pPr>
      <w:bookmarkStart w:id="1" w:name="_Hlk175165234"/>
      <w:r w:rsidRPr="00B52D03">
        <w:rPr>
          <w:lang w:val="ru-RU"/>
        </w:rPr>
        <w:t xml:space="preserve">Для осуществления контроля НБМ принимает решение о проведении контроля в соответствии с положениями </w:t>
      </w:r>
      <w:r w:rsidR="00B0118C" w:rsidRPr="00B52D03">
        <w:rPr>
          <w:lang w:val="ru-RU"/>
        </w:rPr>
        <w:t>части</w:t>
      </w:r>
      <w:r w:rsidRPr="00B52D03">
        <w:rPr>
          <w:lang w:val="ru-RU"/>
        </w:rPr>
        <w:t xml:space="preserve"> (3) ст</w:t>
      </w:r>
      <w:r w:rsidR="000A4417" w:rsidRPr="00B52D03">
        <w:rPr>
          <w:lang w:val="ru-RU"/>
        </w:rPr>
        <w:t>.</w:t>
      </w:r>
      <w:r w:rsidRPr="00B52D03">
        <w:rPr>
          <w:lang w:val="ru-RU"/>
        </w:rPr>
        <w:t xml:space="preserve"> 75</w:t>
      </w:r>
      <w:r w:rsidR="00B0118C" w:rsidRPr="00B52D03">
        <w:rPr>
          <w:vertAlign w:val="superscript"/>
          <w:lang w:val="ru-RU"/>
        </w:rPr>
        <w:t>1</w:t>
      </w:r>
      <w:r w:rsidRPr="00B52D03">
        <w:rPr>
          <w:lang w:val="ru-RU"/>
        </w:rPr>
        <w:t xml:space="preserve"> Закона № 548/1995. Решение о проведении контроля может быть принято </w:t>
      </w:r>
      <w:r w:rsidR="00B0118C" w:rsidRPr="00B52D03">
        <w:rPr>
          <w:lang w:val="ru-RU"/>
        </w:rPr>
        <w:t>президентом</w:t>
      </w:r>
      <w:r w:rsidRPr="00B52D03">
        <w:rPr>
          <w:lang w:val="ru-RU"/>
        </w:rPr>
        <w:t xml:space="preserve">, первым </w:t>
      </w:r>
      <w:r w:rsidR="00B0118C" w:rsidRPr="00B52D03">
        <w:rPr>
          <w:lang w:val="ru-RU"/>
        </w:rPr>
        <w:t>вице-президентом</w:t>
      </w:r>
      <w:r w:rsidRPr="00B52D03">
        <w:rPr>
          <w:lang w:val="ru-RU"/>
        </w:rPr>
        <w:t xml:space="preserve">, </w:t>
      </w:r>
      <w:r w:rsidR="00F0634B" w:rsidRPr="00B52D03">
        <w:rPr>
          <w:lang w:val="ru-RU"/>
        </w:rPr>
        <w:t>вице-президент</w:t>
      </w:r>
      <w:r w:rsidR="00342A39" w:rsidRPr="00B52D03">
        <w:rPr>
          <w:lang w:val="ru-RU"/>
        </w:rPr>
        <w:t>ами</w:t>
      </w:r>
      <w:r w:rsidRPr="00B52D03">
        <w:rPr>
          <w:lang w:val="ru-RU"/>
        </w:rPr>
        <w:t>, руководителем подразделения</w:t>
      </w:r>
      <w:r w:rsidR="000A4417" w:rsidRPr="00B52D03">
        <w:rPr>
          <w:lang w:val="ru-RU"/>
        </w:rPr>
        <w:t xml:space="preserve"> </w:t>
      </w:r>
      <w:r w:rsidRPr="00B52D03">
        <w:rPr>
          <w:lang w:val="ru-RU"/>
        </w:rPr>
        <w:t>НБМ, уполномоченного осуществлять надзор за небанковскими поставщиками платежных услуг.</w:t>
      </w:r>
    </w:p>
    <w:bookmarkEnd w:id="1"/>
    <w:p w14:paraId="36532EAC" w14:textId="00A9DF4D" w:rsidR="00924FF1" w:rsidRPr="00B52D03" w:rsidRDefault="00F0634B" w:rsidP="0012010F">
      <w:pPr>
        <w:pStyle w:val="ListParagraph"/>
        <w:numPr>
          <w:ilvl w:val="0"/>
          <w:numId w:val="1"/>
        </w:numPr>
        <w:tabs>
          <w:tab w:val="left" w:pos="1134"/>
        </w:tabs>
        <w:spacing w:after="120"/>
        <w:ind w:left="0" w:firstLine="720"/>
        <w:contextualSpacing w:val="0"/>
        <w:jc w:val="both"/>
        <w:rPr>
          <w:lang w:val="ro-MD"/>
        </w:rPr>
      </w:pPr>
      <w:r w:rsidRPr="00B52D03">
        <w:rPr>
          <w:lang w:val="ru-RU"/>
        </w:rPr>
        <w:t xml:space="preserve">Решение о </w:t>
      </w:r>
      <w:bookmarkStart w:id="2" w:name="_Hlk204006027"/>
      <w:r w:rsidR="008F6EBA" w:rsidRPr="00B52D03">
        <w:rPr>
          <w:lang w:val="ru-RU"/>
        </w:rPr>
        <w:t>проведении контрол</w:t>
      </w:r>
      <w:r w:rsidR="004D74DD" w:rsidRPr="00B52D03">
        <w:rPr>
          <w:lang w:val="ru-RU"/>
        </w:rPr>
        <w:t>я</w:t>
      </w:r>
      <w:bookmarkEnd w:id="2"/>
      <w:r w:rsidRPr="00B52D03">
        <w:rPr>
          <w:lang w:val="ru-RU"/>
        </w:rPr>
        <w:t xml:space="preserve"> должно содержать</w:t>
      </w:r>
      <w:r w:rsidR="00924FF1" w:rsidRPr="00B52D03">
        <w:rPr>
          <w:lang w:val="ru-RU"/>
        </w:rPr>
        <w:t>, как минимум, наименование небанковско</w:t>
      </w:r>
      <w:r w:rsidR="007661BE" w:rsidRPr="00B52D03">
        <w:rPr>
          <w:lang w:val="ru-RU"/>
        </w:rPr>
        <w:t>го</w:t>
      </w:r>
      <w:r w:rsidR="00924FF1" w:rsidRPr="00B52D03">
        <w:rPr>
          <w:lang w:val="ru-RU"/>
        </w:rPr>
        <w:t xml:space="preserve"> </w:t>
      </w:r>
      <w:r w:rsidR="007661BE" w:rsidRPr="00B52D03">
        <w:rPr>
          <w:lang w:val="ru-RU"/>
        </w:rPr>
        <w:t xml:space="preserve">поставщика </w:t>
      </w:r>
      <w:r w:rsidR="00924FF1" w:rsidRPr="00B52D03">
        <w:rPr>
          <w:lang w:val="ru-RU"/>
        </w:rPr>
        <w:t>платежн</w:t>
      </w:r>
      <w:r w:rsidR="007661BE" w:rsidRPr="00B52D03">
        <w:rPr>
          <w:lang w:val="ru-RU"/>
        </w:rPr>
        <w:t>ых услуг</w:t>
      </w:r>
      <w:r w:rsidR="00924FF1" w:rsidRPr="00B52D03">
        <w:rPr>
          <w:lang w:val="ru-RU"/>
        </w:rPr>
        <w:t xml:space="preserve">, </w:t>
      </w:r>
      <w:r w:rsidR="00E726EC" w:rsidRPr="00B52D03">
        <w:rPr>
          <w:lang w:val="ru-RU"/>
        </w:rPr>
        <w:t>подлежащего</w:t>
      </w:r>
      <w:r w:rsidR="00924FF1" w:rsidRPr="00B52D03">
        <w:rPr>
          <w:lang w:val="ru-RU"/>
        </w:rPr>
        <w:t xml:space="preserve"> проверке, вид </w:t>
      </w:r>
      <w:bookmarkStart w:id="3" w:name="_Hlk204006079"/>
      <w:r w:rsidR="008F6EBA" w:rsidRPr="00B52D03">
        <w:rPr>
          <w:lang w:val="ru-RU"/>
        </w:rPr>
        <w:t>контроля</w:t>
      </w:r>
      <w:bookmarkEnd w:id="3"/>
      <w:r w:rsidR="00924FF1" w:rsidRPr="00B52D03">
        <w:rPr>
          <w:lang w:val="ru-RU"/>
        </w:rPr>
        <w:t xml:space="preserve">, проверяющих, назначенных для проведения </w:t>
      </w:r>
      <w:r w:rsidR="006D4D8C" w:rsidRPr="00B52D03">
        <w:rPr>
          <w:lang w:val="ru-RU"/>
        </w:rPr>
        <w:t>контроля</w:t>
      </w:r>
      <w:r w:rsidR="00924FF1" w:rsidRPr="00B52D03">
        <w:rPr>
          <w:lang w:val="ru-RU"/>
        </w:rPr>
        <w:t xml:space="preserve"> (далее - </w:t>
      </w:r>
      <w:proofErr w:type="spellStart"/>
      <w:r w:rsidR="00844310" w:rsidRPr="00B52D03">
        <w:t>инспектор</w:t>
      </w:r>
      <w:proofErr w:type="spellEnd"/>
      <w:r w:rsidR="00844310" w:rsidRPr="00B52D03">
        <w:rPr>
          <w:lang w:val="ru-RU"/>
        </w:rPr>
        <w:t>ы</w:t>
      </w:r>
      <w:r w:rsidR="00924FF1" w:rsidRPr="00B52D03">
        <w:rPr>
          <w:lang w:val="ru-RU"/>
        </w:rPr>
        <w:t>),</w:t>
      </w:r>
      <w:r w:rsidR="000A4417" w:rsidRPr="00B52D03">
        <w:rPr>
          <w:lang w:val="ru-RU"/>
        </w:rPr>
        <w:t xml:space="preserve"> </w:t>
      </w:r>
      <w:proofErr w:type="gramStart"/>
      <w:r w:rsidR="00924FF1" w:rsidRPr="00B52D03">
        <w:rPr>
          <w:lang w:val="ru-RU"/>
        </w:rPr>
        <w:t>период</w:t>
      </w:r>
      <w:proofErr w:type="gramEnd"/>
      <w:r w:rsidR="000A4417" w:rsidRPr="00B52D03">
        <w:rPr>
          <w:lang w:val="ru-RU"/>
        </w:rPr>
        <w:t xml:space="preserve"> </w:t>
      </w:r>
      <w:r w:rsidR="004D74DD" w:rsidRPr="00B52D03">
        <w:rPr>
          <w:lang w:val="ru-RU"/>
        </w:rPr>
        <w:t>подлежащий контролю</w:t>
      </w:r>
      <w:r w:rsidR="00924FF1" w:rsidRPr="00B52D03">
        <w:rPr>
          <w:lang w:val="ru-RU"/>
        </w:rPr>
        <w:t xml:space="preserve">, дату начала </w:t>
      </w:r>
      <w:r w:rsidR="00844310" w:rsidRPr="00B52D03">
        <w:rPr>
          <w:lang w:val="ru-RU"/>
        </w:rPr>
        <w:t>контроля</w:t>
      </w:r>
      <w:r w:rsidR="00924FF1" w:rsidRPr="00B52D03">
        <w:rPr>
          <w:lang w:val="ru-RU"/>
        </w:rPr>
        <w:t>, должность, фамилию, имя и подпись лица,</w:t>
      </w:r>
      <w:r w:rsidR="008F6EBA" w:rsidRPr="00B52D03">
        <w:rPr>
          <w:lang w:val="ru-RU"/>
        </w:rPr>
        <w:t xml:space="preserve"> </w:t>
      </w:r>
      <w:bookmarkStart w:id="4" w:name="_Hlk204007832"/>
      <w:r w:rsidR="008F6EBA" w:rsidRPr="00B52D03">
        <w:rPr>
          <w:lang w:val="ru-RU"/>
        </w:rPr>
        <w:t>принявшего</w:t>
      </w:r>
      <w:bookmarkEnd w:id="4"/>
      <w:r w:rsidR="008F6EBA" w:rsidRPr="00B52D03" w:rsidDel="008F6EBA">
        <w:rPr>
          <w:lang w:val="ru-RU"/>
        </w:rPr>
        <w:t xml:space="preserve"> </w:t>
      </w:r>
      <w:r w:rsidR="00924FF1" w:rsidRPr="00B52D03">
        <w:rPr>
          <w:lang w:val="ru-RU"/>
        </w:rPr>
        <w:t>решение.</w:t>
      </w:r>
    </w:p>
    <w:p w14:paraId="6867DEA7" w14:textId="28102B99" w:rsidR="0030687B" w:rsidRPr="00B52D03" w:rsidRDefault="00E726EC" w:rsidP="007D058C">
      <w:pPr>
        <w:pStyle w:val="ListParagraph"/>
        <w:numPr>
          <w:ilvl w:val="0"/>
          <w:numId w:val="1"/>
        </w:numPr>
        <w:tabs>
          <w:tab w:val="left" w:pos="1134"/>
        </w:tabs>
        <w:spacing w:after="120"/>
        <w:ind w:left="0" w:firstLine="720"/>
        <w:contextualSpacing w:val="0"/>
        <w:jc w:val="both"/>
        <w:rPr>
          <w:lang w:val="ru-MD"/>
        </w:rPr>
      </w:pPr>
      <w:bookmarkStart w:id="5" w:name="_Hlk175165366"/>
      <w:r w:rsidRPr="00B52D03">
        <w:rPr>
          <w:lang w:val="ru-MD"/>
        </w:rPr>
        <w:t xml:space="preserve">Решение о проведении </w:t>
      </w:r>
      <w:r w:rsidR="008F6EBA" w:rsidRPr="00B52D03">
        <w:rPr>
          <w:lang w:val="ru-RU"/>
        </w:rPr>
        <w:t>контрол</w:t>
      </w:r>
      <w:r w:rsidR="004D74DD" w:rsidRPr="00B52D03">
        <w:rPr>
          <w:lang w:val="ru-RU"/>
        </w:rPr>
        <w:t>я</w:t>
      </w:r>
      <w:r w:rsidRPr="00B52D03">
        <w:rPr>
          <w:lang w:val="ru-MD"/>
        </w:rPr>
        <w:t xml:space="preserve"> доводится до сведения небанковского поставщика платежных услуг в соответствии с положениями п. 6–8</w:t>
      </w:r>
      <w:r w:rsidR="00C13EDE" w:rsidRPr="00B52D03">
        <w:rPr>
          <w:lang w:val="ru-MD"/>
        </w:rPr>
        <w:t xml:space="preserve">. </w:t>
      </w:r>
    </w:p>
    <w:bookmarkEnd w:id="5"/>
    <w:p w14:paraId="216F2C4E" w14:textId="5A5B1B18" w:rsidR="00E726EC" w:rsidRPr="00B52D03" w:rsidRDefault="00E726EC" w:rsidP="0012010F">
      <w:pPr>
        <w:pStyle w:val="ListParagraph"/>
        <w:numPr>
          <w:ilvl w:val="0"/>
          <w:numId w:val="1"/>
        </w:numPr>
        <w:tabs>
          <w:tab w:val="left" w:pos="1134"/>
        </w:tabs>
        <w:spacing w:after="120"/>
        <w:ind w:left="0" w:firstLine="720"/>
        <w:contextualSpacing w:val="0"/>
        <w:jc w:val="both"/>
        <w:rPr>
          <w:lang w:val="ru-MD"/>
        </w:rPr>
      </w:pPr>
      <w:r w:rsidRPr="00B52D03">
        <w:rPr>
          <w:lang w:val="ru-MD"/>
        </w:rPr>
        <w:t xml:space="preserve">НБМ вместе с решением о проведении </w:t>
      </w:r>
      <w:r w:rsidR="002A1DEB" w:rsidRPr="00B52D03">
        <w:rPr>
          <w:lang w:val="ru-RU"/>
        </w:rPr>
        <w:t>контрол</w:t>
      </w:r>
      <w:r w:rsidR="004D74DD" w:rsidRPr="00B52D03">
        <w:rPr>
          <w:lang w:val="ru-RU"/>
        </w:rPr>
        <w:t>я</w:t>
      </w:r>
      <w:r w:rsidRPr="00B52D03">
        <w:rPr>
          <w:lang w:val="ru-MD"/>
        </w:rPr>
        <w:t xml:space="preserve"> сообщает перечень информации/документов, которые небанковские </w:t>
      </w:r>
      <w:r w:rsidR="00293883" w:rsidRPr="00B52D03">
        <w:rPr>
          <w:lang w:val="ru-MD"/>
        </w:rPr>
        <w:t xml:space="preserve">поставщики платежных услуг </w:t>
      </w:r>
      <w:r w:rsidRPr="00B52D03">
        <w:rPr>
          <w:lang w:val="ru-MD"/>
        </w:rPr>
        <w:t xml:space="preserve">обязаны представить </w:t>
      </w:r>
      <w:r w:rsidR="004D74DD" w:rsidRPr="00B52D03">
        <w:rPr>
          <w:lang w:val="ru-RU"/>
        </w:rPr>
        <w:t>на дату</w:t>
      </w:r>
      <w:r w:rsidR="004D74DD" w:rsidRPr="00B52D03">
        <w:rPr>
          <w:lang w:val="ru-MD"/>
        </w:rPr>
        <w:t xml:space="preserve"> </w:t>
      </w:r>
      <w:r w:rsidRPr="00B52D03">
        <w:rPr>
          <w:lang w:val="ru-MD"/>
        </w:rPr>
        <w:t>начал</w:t>
      </w:r>
      <w:r w:rsidR="004D74DD" w:rsidRPr="00B52D03">
        <w:rPr>
          <w:lang w:val="ru-RU"/>
        </w:rPr>
        <w:t>а</w:t>
      </w:r>
      <w:r w:rsidRPr="00B52D03">
        <w:rPr>
          <w:lang w:val="ru-MD"/>
        </w:rPr>
        <w:t xml:space="preserve"> проверки. В ходе </w:t>
      </w:r>
      <w:r w:rsidR="00844310" w:rsidRPr="00B52D03">
        <w:rPr>
          <w:lang w:val="ru-RU"/>
        </w:rPr>
        <w:t>контроля</w:t>
      </w:r>
      <w:r w:rsidRPr="00B52D03">
        <w:rPr>
          <w:lang w:val="ru-MD"/>
        </w:rPr>
        <w:t xml:space="preserve"> НБМ может запросить у небанковских </w:t>
      </w:r>
      <w:r w:rsidR="00293883" w:rsidRPr="00B52D03">
        <w:rPr>
          <w:lang w:val="ru-MD"/>
        </w:rPr>
        <w:t xml:space="preserve">поставщиков платежных услуг </w:t>
      </w:r>
      <w:r w:rsidRPr="00B52D03">
        <w:rPr>
          <w:lang w:val="ru-MD"/>
        </w:rPr>
        <w:t xml:space="preserve">дополнительную информацию/документы, при этом срок завершения процедуры </w:t>
      </w:r>
      <w:r w:rsidR="00844310" w:rsidRPr="00B52D03">
        <w:rPr>
          <w:lang w:val="ru-RU"/>
        </w:rPr>
        <w:t>контроля</w:t>
      </w:r>
      <w:r w:rsidRPr="00B52D03">
        <w:rPr>
          <w:lang w:val="ru-MD"/>
        </w:rPr>
        <w:t xml:space="preserve"> приостанавливается в соответствии с</w:t>
      </w:r>
      <w:r w:rsidR="00293883" w:rsidRPr="00B52D03">
        <w:rPr>
          <w:lang w:val="ru-MD"/>
        </w:rPr>
        <w:t xml:space="preserve"> частью</w:t>
      </w:r>
      <w:r w:rsidR="00D13144" w:rsidRPr="00B52D03">
        <w:rPr>
          <w:lang w:val="ru-MD"/>
        </w:rPr>
        <w:t xml:space="preserve"> </w:t>
      </w:r>
      <w:r w:rsidR="00D13144" w:rsidRPr="00B52D03">
        <w:t>(3</w:t>
      </w:r>
      <w:r w:rsidR="00D13144" w:rsidRPr="00B52D03">
        <w:rPr>
          <w:vertAlign w:val="superscript"/>
        </w:rPr>
        <w:t>8</w:t>
      </w:r>
      <w:r w:rsidR="00D13144" w:rsidRPr="00B52D03">
        <w:t xml:space="preserve">) </w:t>
      </w:r>
      <w:r w:rsidR="00D13144" w:rsidRPr="00B52D03">
        <w:rPr>
          <w:lang w:val="ru-MD"/>
        </w:rPr>
        <w:t>ст.</w:t>
      </w:r>
      <w:r w:rsidR="000A4417" w:rsidRPr="00B52D03">
        <w:rPr>
          <w:lang w:val="ru-MD"/>
        </w:rPr>
        <w:t xml:space="preserve"> </w:t>
      </w:r>
      <w:r w:rsidR="00D13144" w:rsidRPr="00B52D03">
        <w:rPr>
          <w:lang w:val="ru-MD"/>
        </w:rPr>
        <w:t>11 Закона</w:t>
      </w:r>
      <w:r w:rsidRPr="00B52D03">
        <w:rPr>
          <w:lang w:val="ru-MD"/>
        </w:rPr>
        <w:t xml:space="preserve"> № 548/1995.</w:t>
      </w:r>
    </w:p>
    <w:p w14:paraId="236F7DB4" w14:textId="1CEB5D5D" w:rsidR="00615A35" w:rsidRPr="00B52D03" w:rsidRDefault="00D13144" w:rsidP="00D1619F">
      <w:pPr>
        <w:pStyle w:val="ListParagraph"/>
        <w:numPr>
          <w:ilvl w:val="0"/>
          <w:numId w:val="1"/>
        </w:numPr>
        <w:tabs>
          <w:tab w:val="left" w:pos="1134"/>
        </w:tabs>
        <w:spacing w:after="120"/>
        <w:ind w:left="0" w:firstLine="720"/>
        <w:contextualSpacing w:val="0"/>
        <w:jc w:val="both"/>
        <w:rPr>
          <w:lang w:val="ro-MD"/>
        </w:rPr>
      </w:pPr>
      <w:r w:rsidRPr="00B52D03">
        <w:rPr>
          <w:lang w:val="ru-RU"/>
        </w:rPr>
        <w:t>В случае внепланово</w:t>
      </w:r>
      <w:r w:rsidR="00D06BEC" w:rsidRPr="00B52D03">
        <w:rPr>
          <w:lang w:val="ru-RU"/>
        </w:rPr>
        <w:t>го</w:t>
      </w:r>
      <w:r w:rsidRPr="00B52D03">
        <w:rPr>
          <w:lang w:val="ru-RU"/>
        </w:rPr>
        <w:t xml:space="preserve"> </w:t>
      </w:r>
      <w:r w:rsidR="00D06BEC" w:rsidRPr="00B52D03">
        <w:rPr>
          <w:lang w:val="ru-RU"/>
        </w:rPr>
        <w:t xml:space="preserve">контроля </w:t>
      </w:r>
      <w:r w:rsidRPr="00B52D03">
        <w:rPr>
          <w:lang w:val="ru-RU"/>
        </w:rPr>
        <w:t xml:space="preserve">решение о </w:t>
      </w:r>
      <w:r w:rsidR="00D06BEC" w:rsidRPr="00B52D03">
        <w:rPr>
          <w:lang w:val="ru-MD"/>
        </w:rPr>
        <w:t xml:space="preserve">проведении </w:t>
      </w:r>
      <w:r w:rsidR="00D06BEC" w:rsidRPr="00B52D03">
        <w:rPr>
          <w:lang w:val="ru-RU"/>
        </w:rPr>
        <w:t>контрол</w:t>
      </w:r>
      <w:r w:rsidR="004D74DD" w:rsidRPr="00B52D03">
        <w:rPr>
          <w:lang w:val="ru-RU"/>
        </w:rPr>
        <w:t>я</w:t>
      </w:r>
      <w:r w:rsidR="00D06BEC" w:rsidRPr="00B52D03">
        <w:rPr>
          <w:lang w:val="ru-MD"/>
        </w:rPr>
        <w:t xml:space="preserve"> </w:t>
      </w:r>
      <w:r w:rsidRPr="00B52D03">
        <w:rPr>
          <w:lang w:val="ru-RU"/>
        </w:rPr>
        <w:t>и перечень информации</w:t>
      </w:r>
      <w:r w:rsidR="00F1526D" w:rsidRPr="00B52D03">
        <w:rPr>
          <w:lang w:val="ru-RU"/>
        </w:rPr>
        <w:t>/</w:t>
      </w:r>
      <w:r w:rsidR="00F1526D" w:rsidRPr="00B52D03">
        <w:rPr>
          <w:lang w:val="ru-MD"/>
        </w:rPr>
        <w:t xml:space="preserve"> документов</w:t>
      </w:r>
      <w:r w:rsidRPr="00B52D03">
        <w:rPr>
          <w:lang w:val="ru-RU"/>
        </w:rPr>
        <w:t>, котор</w:t>
      </w:r>
      <w:r w:rsidR="00F1526D" w:rsidRPr="00B52D03">
        <w:rPr>
          <w:lang w:val="ru-RU"/>
        </w:rPr>
        <w:t>ые</w:t>
      </w:r>
      <w:r w:rsidRPr="00B52D03">
        <w:rPr>
          <w:lang w:val="ru-RU"/>
        </w:rPr>
        <w:t xml:space="preserve"> должен представить небанковский поставщик</w:t>
      </w:r>
      <w:r w:rsidR="00F1526D" w:rsidRPr="00B52D03">
        <w:rPr>
          <w:lang w:val="ru-RU"/>
        </w:rPr>
        <w:t xml:space="preserve"> </w:t>
      </w:r>
      <w:r w:rsidR="00F1526D" w:rsidRPr="00B52D03">
        <w:rPr>
          <w:lang w:val="ru-MD"/>
        </w:rPr>
        <w:t>платежных услуг</w:t>
      </w:r>
      <w:r w:rsidRPr="00B52D03">
        <w:rPr>
          <w:lang w:val="ru-RU"/>
        </w:rPr>
        <w:t xml:space="preserve">, </w:t>
      </w:r>
      <w:r w:rsidR="00451857" w:rsidRPr="00B52D03">
        <w:rPr>
          <w:lang w:val="ru-RU"/>
        </w:rPr>
        <w:t xml:space="preserve">доводятся до сведения поставщика в день начала </w:t>
      </w:r>
      <w:r w:rsidR="00D06BEC" w:rsidRPr="00B52D03">
        <w:rPr>
          <w:lang w:val="ru-RU"/>
        </w:rPr>
        <w:t>контрол</w:t>
      </w:r>
      <w:r w:rsidR="004D74DD" w:rsidRPr="00B52D03">
        <w:rPr>
          <w:lang w:val="ru-RU"/>
        </w:rPr>
        <w:t>я</w:t>
      </w:r>
      <w:r w:rsidR="00615A35" w:rsidRPr="00B52D03">
        <w:rPr>
          <w:lang w:val="ro-MD"/>
        </w:rPr>
        <w:t xml:space="preserve">. </w:t>
      </w:r>
    </w:p>
    <w:p w14:paraId="07362B3A" w14:textId="430C3C48" w:rsidR="00615A35" w:rsidRPr="00B52D03" w:rsidRDefault="00C374A2" w:rsidP="004147AC">
      <w:pPr>
        <w:pStyle w:val="ListParagraph"/>
        <w:numPr>
          <w:ilvl w:val="0"/>
          <w:numId w:val="1"/>
        </w:numPr>
        <w:tabs>
          <w:tab w:val="left" w:pos="1134"/>
        </w:tabs>
        <w:spacing w:after="120"/>
        <w:ind w:left="0" w:firstLine="720"/>
        <w:contextualSpacing w:val="0"/>
        <w:jc w:val="both"/>
        <w:rPr>
          <w:lang w:val="ru-RU"/>
        </w:rPr>
      </w:pPr>
      <w:bookmarkStart w:id="6" w:name="_Hlk179476822"/>
      <w:r w:rsidRPr="00B52D03">
        <w:rPr>
          <w:lang w:val="ru-RU"/>
        </w:rPr>
        <w:t xml:space="preserve">Решение о проведении </w:t>
      </w:r>
      <w:r w:rsidR="00D06BEC" w:rsidRPr="00B52D03">
        <w:rPr>
          <w:lang w:val="ru-RU"/>
        </w:rPr>
        <w:t>контрол</w:t>
      </w:r>
      <w:r w:rsidR="004D74DD" w:rsidRPr="00B52D03">
        <w:rPr>
          <w:lang w:val="ru-RU"/>
        </w:rPr>
        <w:t>я</w:t>
      </w:r>
      <w:r w:rsidRPr="00B52D03">
        <w:rPr>
          <w:lang w:val="ru-RU"/>
        </w:rPr>
        <w:t xml:space="preserve"> может быть изменено путем вынесения решения лицами, указанными в п. 14</w:t>
      </w:r>
      <w:r w:rsidR="00B06F10" w:rsidRPr="00B52D03">
        <w:rPr>
          <w:lang w:val="ru-RU"/>
        </w:rPr>
        <w:t>.</w:t>
      </w:r>
      <w:bookmarkEnd w:id="6"/>
    </w:p>
    <w:p w14:paraId="4424F276" w14:textId="742B441A" w:rsidR="009C5D70" w:rsidRPr="00B52D03" w:rsidRDefault="00C945D3" w:rsidP="00637F5E">
      <w:pPr>
        <w:pStyle w:val="ListParagraph"/>
        <w:numPr>
          <w:ilvl w:val="0"/>
          <w:numId w:val="1"/>
        </w:numPr>
        <w:tabs>
          <w:tab w:val="left" w:pos="1134"/>
        </w:tabs>
        <w:spacing w:after="120"/>
        <w:ind w:left="0" w:firstLine="720"/>
        <w:contextualSpacing w:val="0"/>
        <w:jc w:val="both"/>
        <w:rPr>
          <w:lang w:val="ro-MD"/>
        </w:rPr>
      </w:pPr>
      <w:r w:rsidRPr="00B52D03">
        <w:rPr>
          <w:lang w:val="ru-RU"/>
        </w:rPr>
        <w:t xml:space="preserve">В рамках контроля НБМ может проводить проверки на месте в соответствии с положениями </w:t>
      </w:r>
      <w:r w:rsidR="009B4430" w:rsidRPr="00B52D03">
        <w:rPr>
          <w:lang w:val="ru-RU"/>
        </w:rPr>
        <w:t>части (</w:t>
      </w:r>
      <w:r w:rsidR="009B4430" w:rsidRPr="00B52D03">
        <w:rPr>
          <w:lang w:val="ro-MD"/>
        </w:rPr>
        <w:t>4</w:t>
      </w:r>
      <w:r w:rsidR="009B4430" w:rsidRPr="00B52D03">
        <w:rPr>
          <w:lang w:val="ru-RU"/>
        </w:rPr>
        <w:t>) ст</w:t>
      </w:r>
      <w:r w:rsidR="00D6789D" w:rsidRPr="00B52D03">
        <w:rPr>
          <w:lang w:val="ru-RU"/>
        </w:rPr>
        <w:t>.</w:t>
      </w:r>
      <w:r w:rsidR="009B4430" w:rsidRPr="00B52D03">
        <w:rPr>
          <w:lang w:val="ru-RU"/>
        </w:rPr>
        <w:t xml:space="preserve"> 75</w:t>
      </w:r>
      <w:r w:rsidR="009B4430" w:rsidRPr="00B52D03">
        <w:rPr>
          <w:vertAlign w:val="superscript"/>
          <w:lang w:val="ru-RU"/>
        </w:rPr>
        <w:t>1</w:t>
      </w:r>
      <w:r w:rsidR="009B4430" w:rsidRPr="00B52D03">
        <w:rPr>
          <w:lang w:val="ru-RU"/>
        </w:rPr>
        <w:t xml:space="preserve"> </w:t>
      </w:r>
      <w:r w:rsidRPr="00B52D03">
        <w:rPr>
          <w:lang w:val="ru-RU"/>
        </w:rPr>
        <w:t>Закона № 548/1995, п</w:t>
      </w:r>
      <w:r w:rsidR="009B4430" w:rsidRPr="00B52D03">
        <w:rPr>
          <w:lang w:val="ru-RU"/>
        </w:rPr>
        <w:t>.</w:t>
      </w:r>
      <w:r w:rsidRPr="00B52D03">
        <w:rPr>
          <w:lang w:val="ru-RU"/>
        </w:rPr>
        <w:t xml:space="preserve">  b)</w:t>
      </w:r>
      <w:r w:rsidR="009B4430" w:rsidRPr="00B52D03">
        <w:rPr>
          <w:lang w:val="ru-RU"/>
        </w:rPr>
        <w:t xml:space="preserve"> части (1) ст.</w:t>
      </w:r>
      <w:r w:rsidR="000A4417" w:rsidRPr="00B52D03">
        <w:rPr>
          <w:lang w:val="ru-RU"/>
        </w:rPr>
        <w:t xml:space="preserve"> </w:t>
      </w:r>
      <w:r w:rsidR="009B4430" w:rsidRPr="00B52D03">
        <w:rPr>
          <w:lang w:val="ru-RU"/>
        </w:rPr>
        <w:t>94 Закона</w:t>
      </w:r>
      <w:r w:rsidRPr="00B52D03">
        <w:rPr>
          <w:lang w:val="ru-RU"/>
        </w:rPr>
        <w:t xml:space="preserve"> № 114/2012 и настоящего </w:t>
      </w:r>
      <w:r w:rsidR="009B4430" w:rsidRPr="00B52D03">
        <w:rPr>
          <w:lang w:val="ru-RU"/>
        </w:rPr>
        <w:t>р</w:t>
      </w:r>
      <w:r w:rsidRPr="00B52D03">
        <w:rPr>
          <w:lang w:val="ru-RU"/>
        </w:rPr>
        <w:t>егламента</w:t>
      </w:r>
      <w:r w:rsidR="00094A07" w:rsidRPr="00B52D03">
        <w:rPr>
          <w:lang w:val="ro-MD"/>
        </w:rPr>
        <w:t>.</w:t>
      </w:r>
    </w:p>
    <w:p w14:paraId="6CC801B0" w14:textId="7C025897" w:rsidR="00D02692" w:rsidRPr="00B52D03" w:rsidRDefault="00D02692" w:rsidP="0012010F">
      <w:pPr>
        <w:pStyle w:val="ListParagraph"/>
        <w:numPr>
          <w:ilvl w:val="0"/>
          <w:numId w:val="1"/>
        </w:numPr>
        <w:tabs>
          <w:tab w:val="left" w:pos="1134"/>
        </w:tabs>
        <w:spacing w:after="120"/>
        <w:ind w:left="0" w:firstLine="709"/>
        <w:contextualSpacing w:val="0"/>
        <w:jc w:val="both"/>
        <w:rPr>
          <w:lang w:val="ru-RU" w:eastAsia="ro-MD"/>
        </w:rPr>
      </w:pPr>
      <w:r w:rsidRPr="00B52D03">
        <w:rPr>
          <w:lang w:val="ru-RU" w:eastAsia="ro-MD"/>
        </w:rPr>
        <w:t xml:space="preserve">Проверка на месте может проводиться на основании решения о проведении контроля, выданного в соответствии с положениями п. 14–19, если оно предусматривает проведение  проверки на месте и данные о проверке, или на основании решения НБМ, содержащего как минимум информацию, предусмотренную </w:t>
      </w:r>
      <w:r w:rsidR="00D6789D" w:rsidRPr="00B52D03">
        <w:rPr>
          <w:lang w:val="ru-RU" w:eastAsia="ro-MD"/>
        </w:rPr>
        <w:t>частью</w:t>
      </w:r>
      <w:r w:rsidRPr="00B52D03">
        <w:rPr>
          <w:lang w:val="ru-RU" w:eastAsia="ro-MD"/>
        </w:rPr>
        <w:t xml:space="preserve"> (4)</w:t>
      </w:r>
      <w:r w:rsidR="00D6789D" w:rsidRPr="00B52D03">
        <w:rPr>
          <w:lang w:val="ru-RU" w:eastAsia="ro-MD"/>
        </w:rPr>
        <w:t xml:space="preserve"> </w:t>
      </w:r>
      <w:r w:rsidR="00D6789D" w:rsidRPr="00B52D03">
        <w:rPr>
          <w:lang w:val="ru-RU"/>
        </w:rPr>
        <w:t>ст. 75</w:t>
      </w:r>
      <w:r w:rsidR="00D6789D" w:rsidRPr="00B52D03">
        <w:rPr>
          <w:vertAlign w:val="superscript"/>
          <w:lang w:val="ru-RU"/>
        </w:rPr>
        <w:t>1</w:t>
      </w:r>
      <w:r w:rsidR="00D6789D" w:rsidRPr="00B52D03">
        <w:rPr>
          <w:lang w:val="ru-RU"/>
        </w:rPr>
        <w:t xml:space="preserve"> </w:t>
      </w:r>
      <w:r w:rsidRPr="00B52D03">
        <w:rPr>
          <w:lang w:val="ru-RU" w:eastAsia="ro-MD"/>
        </w:rPr>
        <w:t xml:space="preserve"> Закона № 548/1995.</w:t>
      </w:r>
    </w:p>
    <w:p w14:paraId="554062B9" w14:textId="4F3745B1" w:rsidR="00615A35" w:rsidRPr="00B52D03" w:rsidRDefault="00E5044A" w:rsidP="0012010F">
      <w:pPr>
        <w:pStyle w:val="ListParagraph"/>
        <w:numPr>
          <w:ilvl w:val="0"/>
          <w:numId w:val="1"/>
        </w:numPr>
        <w:tabs>
          <w:tab w:val="left" w:pos="1134"/>
        </w:tabs>
        <w:spacing w:after="120"/>
        <w:ind w:left="0" w:firstLine="720"/>
        <w:contextualSpacing w:val="0"/>
        <w:jc w:val="both"/>
        <w:rPr>
          <w:lang w:val="ru-RU"/>
        </w:rPr>
      </w:pPr>
      <w:r w:rsidRPr="00B52D03">
        <w:rPr>
          <w:lang w:val="ru-RU"/>
        </w:rPr>
        <w:t xml:space="preserve">В ходе </w:t>
      </w:r>
      <w:r w:rsidR="00714C26" w:rsidRPr="00B52D03">
        <w:rPr>
          <w:lang w:val="ru-RU"/>
        </w:rPr>
        <w:t>контроля</w:t>
      </w:r>
      <w:r w:rsidRPr="00B52D03">
        <w:rPr>
          <w:lang w:val="ru-RU"/>
        </w:rPr>
        <w:t xml:space="preserve"> могут организовываться совещания по вопросам контроля, проводимые </w:t>
      </w:r>
      <w:r w:rsidR="00EC058B" w:rsidRPr="00B52D03">
        <w:rPr>
          <w:lang w:val="ru-RU"/>
        </w:rPr>
        <w:t>с физическим присутствием</w:t>
      </w:r>
      <w:r w:rsidRPr="00B52D03">
        <w:rPr>
          <w:lang w:val="ru-RU"/>
        </w:rPr>
        <w:t xml:space="preserve"> или с использованием электронных средств связи, между </w:t>
      </w:r>
      <w:proofErr w:type="spellStart"/>
      <w:r w:rsidR="00B8378E" w:rsidRPr="00B52D03">
        <w:t>инспекторами</w:t>
      </w:r>
      <w:proofErr w:type="spellEnd"/>
      <w:r w:rsidR="00B8378E" w:rsidRPr="00B52D03" w:rsidDel="00B8378E">
        <w:rPr>
          <w:lang w:val="ru-RU"/>
        </w:rPr>
        <w:t xml:space="preserve"> </w:t>
      </w:r>
      <w:r w:rsidRPr="00B52D03">
        <w:rPr>
          <w:lang w:val="ru-RU"/>
        </w:rPr>
        <w:t xml:space="preserve">и органами управления, их членами, прямыми/косвенными владельцами, в том числе </w:t>
      </w:r>
      <w:proofErr w:type="spellStart"/>
      <w:r w:rsidRPr="00B52D03">
        <w:rPr>
          <w:lang w:val="ru-RU"/>
        </w:rPr>
        <w:t>выгодоприобретающими</w:t>
      </w:r>
      <w:proofErr w:type="spellEnd"/>
      <w:r w:rsidRPr="00B52D03">
        <w:rPr>
          <w:lang w:val="ru-RU"/>
        </w:rPr>
        <w:t xml:space="preserve"> собственниками небанковского поставщика платежных услуг, лицами, занимающими ключевые должности, и работниками небанковского поставщика платежных услуги, а также при необходимости с участием иных заинтересованных лиц</w:t>
      </w:r>
      <w:r w:rsidR="0029007F" w:rsidRPr="00B52D03">
        <w:rPr>
          <w:lang w:val="ru-RU"/>
        </w:rPr>
        <w:t>.</w:t>
      </w:r>
    </w:p>
    <w:p w14:paraId="22183F1B" w14:textId="5BD2BC1A" w:rsidR="00615A35" w:rsidRPr="00B52D03" w:rsidRDefault="006E5D9B" w:rsidP="0012010F">
      <w:pPr>
        <w:pStyle w:val="ListParagraph"/>
        <w:numPr>
          <w:ilvl w:val="0"/>
          <w:numId w:val="1"/>
        </w:numPr>
        <w:tabs>
          <w:tab w:val="left" w:pos="1134"/>
        </w:tabs>
        <w:spacing w:after="120"/>
        <w:ind w:left="0" w:firstLine="720"/>
        <w:contextualSpacing w:val="0"/>
        <w:jc w:val="both"/>
        <w:rPr>
          <w:lang w:val="ru-RU"/>
        </w:rPr>
      </w:pPr>
      <w:r w:rsidRPr="00B52D03">
        <w:rPr>
          <w:lang w:val="ru-RU"/>
        </w:rPr>
        <w:t xml:space="preserve">Лица, указанные в п. 22, обязаны сотрудничать с </w:t>
      </w:r>
      <w:r w:rsidR="00096265" w:rsidRPr="00B52D03">
        <w:rPr>
          <w:lang w:val="ru-RU"/>
        </w:rPr>
        <w:t>инспекторами</w:t>
      </w:r>
      <w:r w:rsidRPr="00B52D03">
        <w:rPr>
          <w:lang w:val="ru-RU"/>
        </w:rPr>
        <w:t>, в том числе</w:t>
      </w:r>
      <w:r w:rsidR="00615A35" w:rsidRPr="00B52D03">
        <w:rPr>
          <w:lang w:val="ru-RU"/>
        </w:rPr>
        <w:t>:</w:t>
      </w:r>
    </w:p>
    <w:p w14:paraId="1739B7DE" w14:textId="57374DE0" w:rsidR="007A725F" w:rsidRPr="00B52D03" w:rsidRDefault="006E5D9B" w:rsidP="00B305F8">
      <w:pPr>
        <w:pStyle w:val="ListParagraph"/>
        <w:numPr>
          <w:ilvl w:val="0"/>
          <w:numId w:val="33"/>
        </w:numPr>
        <w:tabs>
          <w:tab w:val="left" w:pos="1276"/>
        </w:tabs>
        <w:spacing w:after="120"/>
        <w:ind w:left="0" w:firstLine="709"/>
        <w:contextualSpacing w:val="0"/>
        <w:jc w:val="both"/>
        <w:rPr>
          <w:lang w:val="ru-RU"/>
        </w:rPr>
      </w:pPr>
      <w:r w:rsidRPr="00B52D03">
        <w:rPr>
          <w:lang w:val="ru-RU"/>
        </w:rPr>
        <w:lastRenderedPageBreak/>
        <w:t xml:space="preserve">отвечать в установленные сроки на запросы </w:t>
      </w:r>
      <w:r w:rsidR="00096265" w:rsidRPr="00B52D03">
        <w:rPr>
          <w:lang w:val="ru-RU"/>
        </w:rPr>
        <w:t>инспекторов</w:t>
      </w:r>
      <w:r w:rsidRPr="00B52D03">
        <w:rPr>
          <w:lang w:val="ru-RU"/>
        </w:rPr>
        <w:t xml:space="preserve"> и добросовестно сотрудничать</w:t>
      </w:r>
      <w:r w:rsidR="007A725F" w:rsidRPr="00B52D03">
        <w:rPr>
          <w:lang w:val="ru-RU"/>
        </w:rPr>
        <w:t>;</w:t>
      </w:r>
    </w:p>
    <w:p w14:paraId="1C4F76F3" w14:textId="7AAB9DB3" w:rsidR="007A725F" w:rsidRPr="00B52D03" w:rsidRDefault="00B42E87" w:rsidP="00E11098">
      <w:pPr>
        <w:pStyle w:val="ListParagraph"/>
        <w:numPr>
          <w:ilvl w:val="0"/>
          <w:numId w:val="33"/>
        </w:numPr>
        <w:tabs>
          <w:tab w:val="left" w:pos="1276"/>
          <w:tab w:val="left" w:pos="1418"/>
        </w:tabs>
        <w:spacing w:after="120"/>
        <w:ind w:left="0" w:firstLine="709"/>
        <w:contextualSpacing w:val="0"/>
        <w:jc w:val="both"/>
        <w:rPr>
          <w:lang w:val="ro-MD"/>
        </w:rPr>
      </w:pPr>
      <w:proofErr w:type="spellStart"/>
      <w:r w:rsidRPr="00B52D03">
        <w:t>предоставлять</w:t>
      </w:r>
      <w:proofErr w:type="spellEnd"/>
      <w:r w:rsidRPr="00B52D03">
        <w:rPr>
          <w:lang w:val="ru-RU"/>
        </w:rPr>
        <w:t xml:space="preserve"> </w:t>
      </w:r>
      <w:r w:rsidR="00096265" w:rsidRPr="00B52D03">
        <w:rPr>
          <w:lang w:val="ru-RU"/>
        </w:rPr>
        <w:t>инспекторам запрашиваемую информацию</w:t>
      </w:r>
      <w:r w:rsidR="00514386" w:rsidRPr="00B52D03">
        <w:rPr>
          <w:lang w:val="ru-RU"/>
        </w:rPr>
        <w:t>,</w:t>
      </w:r>
      <w:r w:rsidR="00096265" w:rsidRPr="00B52D03">
        <w:rPr>
          <w:lang w:val="ru-RU"/>
        </w:rPr>
        <w:t xml:space="preserve"> документы</w:t>
      </w:r>
      <w:r w:rsidR="00514386" w:rsidRPr="00B52D03">
        <w:rPr>
          <w:lang w:val="ru-RU"/>
        </w:rPr>
        <w:t xml:space="preserve"> и пояснения</w:t>
      </w:r>
      <w:r w:rsidR="00096265" w:rsidRPr="00B52D03">
        <w:rPr>
          <w:lang w:val="ru-RU"/>
        </w:rPr>
        <w:t xml:space="preserve">, по необходимости, в электронном формате, на бумажном носителе, </w:t>
      </w:r>
      <w:r w:rsidR="00661DEB" w:rsidRPr="00B52D03">
        <w:rPr>
          <w:lang w:val="ru-RU"/>
        </w:rPr>
        <w:t>в случае предоставления копий или выписок из запрашиваемых документов подтверждать их соответствие оригиналу/подлинность подписью</w:t>
      </w:r>
      <w:r w:rsidR="007A725F" w:rsidRPr="00B52D03">
        <w:rPr>
          <w:lang w:val="ro-MD"/>
        </w:rPr>
        <w:t>;</w:t>
      </w:r>
      <w:r w:rsidR="0095603A" w:rsidRPr="00B52D03">
        <w:rPr>
          <w:lang w:val="ro-MD"/>
        </w:rPr>
        <w:t xml:space="preserve"> </w:t>
      </w:r>
    </w:p>
    <w:p w14:paraId="013F7592" w14:textId="24CDD21E" w:rsidR="00615A35" w:rsidRPr="00B52D03" w:rsidRDefault="00602921" w:rsidP="00D523FD">
      <w:pPr>
        <w:pStyle w:val="ListParagraph"/>
        <w:numPr>
          <w:ilvl w:val="0"/>
          <w:numId w:val="33"/>
        </w:numPr>
        <w:tabs>
          <w:tab w:val="left" w:pos="1134"/>
        </w:tabs>
        <w:spacing w:after="120"/>
        <w:ind w:left="0" w:firstLine="709"/>
        <w:contextualSpacing w:val="0"/>
        <w:jc w:val="both"/>
        <w:rPr>
          <w:lang w:val="ro-MD"/>
        </w:rPr>
      </w:pPr>
      <w:r w:rsidRPr="00B52D03">
        <w:rPr>
          <w:lang w:val="ru-RU"/>
        </w:rPr>
        <w:t xml:space="preserve"> обеспечить в случае проверки на месте доступ инспекторов в </w:t>
      </w:r>
      <w:r w:rsidR="00E82316" w:rsidRPr="00B52D03">
        <w:rPr>
          <w:lang w:val="ru-RU"/>
        </w:rPr>
        <w:t>здание</w:t>
      </w:r>
      <w:r w:rsidRPr="00B52D03">
        <w:rPr>
          <w:lang w:val="ru-RU"/>
        </w:rPr>
        <w:t xml:space="preserve"> и служебные помещения небанковского поставщика платежных услуг в рабочее время и, при необходимости, предоставить инспекторам безопасный офис, отделенный от рабочих мест персонала небанковского поставщика платежных услуг, если в этом отношении нет </w:t>
      </w:r>
      <w:r w:rsidR="00A63093" w:rsidRPr="00B52D03">
        <w:rPr>
          <w:lang w:val="ru-RU"/>
        </w:rPr>
        <w:t>операционных</w:t>
      </w:r>
      <w:r w:rsidRPr="00B52D03">
        <w:rPr>
          <w:lang w:val="ru-RU"/>
        </w:rPr>
        <w:t xml:space="preserve"> ограничений</w:t>
      </w:r>
      <w:r w:rsidR="00615A35" w:rsidRPr="00B52D03">
        <w:rPr>
          <w:lang w:val="ro-MD"/>
        </w:rPr>
        <w:t>;</w:t>
      </w:r>
    </w:p>
    <w:p w14:paraId="1C0557EB" w14:textId="37D8E9AB" w:rsidR="00A51DBB" w:rsidRPr="00B52D03" w:rsidRDefault="00A51DBB" w:rsidP="00B305F8">
      <w:pPr>
        <w:pStyle w:val="ListParagraph"/>
        <w:numPr>
          <w:ilvl w:val="0"/>
          <w:numId w:val="33"/>
        </w:numPr>
        <w:tabs>
          <w:tab w:val="left" w:pos="1276"/>
        </w:tabs>
        <w:spacing w:after="120"/>
        <w:ind w:left="0" w:firstLine="709"/>
        <w:contextualSpacing w:val="0"/>
        <w:jc w:val="both"/>
        <w:rPr>
          <w:lang w:val="ru-RU"/>
        </w:rPr>
      </w:pPr>
      <w:r w:rsidRPr="00B52D03">
        <w:rPr>
          <w:lang w:val="ru-RU"/>
        </w:rPr>
        <w:t xml:space="preserve">предоставлять инспекторам возможность использовать/получать доступ к данным из информационных систем небанковского поставщика платежных услуг в соответствии с целью контроля, предоставляя им доступ для просмотра ко всем информационным системам, базам данных, ИТ-инструментам, электронным файлам и необходимым данным, используемым </w:t>
      </w:r>
      <w:r w:rsidR="009E76DB" w:rsidRPr="00B52D03">
        <w:rPr>
          <w:lang w:val="ru-RU"/>
        </w:rPr>
        <w:t>в этих</w:t>
      </w:r>
      <w:r w:rsidRPr="00B52D03">
        <w:rPr>
          <w:lang w:val="ru-RU"/>
        </w:rPr>
        <w:t xml:space="preserve"> цел</w:t>
      </w:r>
      <w:r w:rsidR="009E76DB" w:rsidRPr="00B52D03">
        <w:rPr>
          <w:lang w:val="ru-RU"/>
        </w:rPr>
        <w:t>ях.</w:t>
      </w:r>
    </w:p>
    <w:p w14:paraId="51E199DC" w14:textId="48F6CD9B" w:rsidR="00D7600D" w:rsidRPr="00B52D03" w:rsidRDefault="005A1806" w:rsidP="0012010F">
      <w:pPr>
        <w:pStyle w:val="ListParagraph"/>
        <w:numPr>
          <w:ilvl w:val="0"/>
          <w:numId w:val="1"/>
        </w:numPr>
        <w:tabs>
          <w:tab w:val="left" w:pos="1134"/>
        </w:tabs>
        <w:spacing w:after="120"/>
        <w:ind w:left="0" w:firstLine="709"/>
        <w:contextualSpacing w:val="0"/>
        <w:jc w:val="both"/>
        <w:rPr>
          <w:lang w:val="ru-MD"/>
        </w:rPr>
      </w:pPr>
      <w:r w:rsidRPr="00B52D03">
        <w:rPr>
          <w:lang w:val="ru-MD"/>
        </w:rPr>
        <w:t>Для облегчения сотрудничества в рамках контроля</w:t>
      </w:r>
      <w:r w:rsidR="00D7600D" w:rsidRPr="00B52D03">
        <w:rPr>
          <w:lang w:val="ru-MD"/>
        </w:rPr>
        <w:t>:</w:t>
      </w:r>
    </w:p>
    <w:p w14:paraId="56D87E10" w14:textId="0FE84C11" w:rsidR="00D7600D" w:rsidRPr="00B52D03" w:rsidRDefault="0089460F" w:rsidP="00707656">
      <w:pPr>
        <w:pStyle w:val="ListParagraph"/>
        <w:numPr>
          <w:ilvl w:val="1"/>
          <w:numId w:val="32"/>
        </w:numPr>
        <w:tabs>
          <w:tab w:val="left" w:pos="1134"/>
        </w:tabs>
        <w:spacing w:after="120"/>
        <w:ind w:left="0" w:firstLine="709"/>
        <w:contextualSpacing w:val="0"/>
        <w:jc w:val="both"/>
        <w:rPr>
          <w:lang w:val="ro-MD"/>
        </w:rPr>
      </w:pPr>
      <w:r w:rsidRPr="00B52D03">
        <w:rPr>
          <w:lang w:val="ru-MD"/>
        </w:rPr>
        <w:t xml:space="preserve"> </w:t>
      </w:r>
      <w:r w:rsidR="005A1806" w:rsidRPr="00B52D03">
        <w:rPr>
          <w:lang w:val="ru-MD"/>
        </w:rPr>
        <w:t xml:space="preserve">на дату начала </w:t>
      </w:r>
      <w:r w:rsidR="008270AA" w:rsidRPr="00B52D03">
        <w:rPr>
          <w:lang w:val="ru-RU"/>
        </w:rPr>
        <w:t>контроля</w:t>
      </w:r>
      <w:r w:rsidR="005A1806" w:rsidRPr="00B52D03">
        <w:rPr>
          <w:lang w:val="ru-MD"/>
        </w:rPr>
        <w:t xml:space="preserve"> орган управления/член органа управления небанковского поставщика платежных услуг определяет и </w:t>
      </w:r>
      <w:r w:rsidR="00B42E87" w:rsidRPr="00B52D03">
        <w:rPr>
          <w:lang w:val="ru-MD"/>
        </w:rPr>
        <w:t xml:space="preserve">сообщает </w:t>
      </w:r>
      <w:r w:rsidR="008270AA" w:rsidRPr="00B52D03">
        <w:rPr>
          <w:lang w:val="ru-MD"/>
        </w:rPr>
        <w:t>инспектора</w:t>
      </w:r>
      <w:r w:rsidR="00CC73DC" w:rsidRPr="00B52D03">
        <w:rPr>
          <w:lang w:val="ru-MD"/>
        </w:rPr>
        <w:t>м</w:t>
      </w:r>
      <w:r w:rsidR="005A1806" w:rsidRPr="00B52D03">
        <w:rPr>
          <w:lang w:val="ru-MD"/>
        </w:rPr>
        <w:t xml:space="preserve"> </w:t>
      </w:r>
      <w:r w:rsidR="008270AA" w:rsidRPr="00B52D03">
        <w:rPr>
          <w:lang w:val="ru-MD"/>
        </w:rPr>
        <w:t>контактны</w:t>
      </w:r>
      <w:r w:rsidR="008270AA" w:rsidRPr="00B52D03">
        <w:rPr>
          <w:lang w:val="ru-RU"/>
        </w:rPr>
        <w:t>е</w:t>
      </w:r>
      <w:r w:rsidR="008270AA" w:rsidRPr="00B52D03">
        <w:rPr>
          <w:lang w:val="ru-MD"/>
        </w:rPr>
        <w:t xml:space="preserve"> </w:t>
      </w:r>
      <w:r w:rsidR="005A1806" w:rsidRPr="00B52D03">
        <w:rPr>
          <w:lang w:val="ru-MD"/>
        </w:rPr>
        <w:t>лиц</w:t>
      </w:r>
      <w:r w:rsidR="008270AA" w:rsidRPr="00B52D03">
        <w:rPr>
          <w:lang w:val="ru-RU"/>
        </w:rPr>
        <w:t>а</w:t>
      </w:r>
      <w:r w:rsidR="005A1806" w:rsidRPr="00B52D03">
        <w:rPr>
          <w:lang w:val="ru-MD"/>
        </w:rPr>
        <w:t>, ответственны</w:t>
      </w:r>
      <w:r w:rsidR="00CC73DC" w:rsidRPr="00B52D03">
        <w:rPr>
          <w:lang w:val="ru-RU"/>
        </w:rPr>
        <w:t>е,</w:t>
      </w:r>
      <w:r w:rsidR="005A1806" w:rsidRPr="00B52D03">
        <w:rPr>
          <w:lang w:val="ru-MD"/>
        </w:rPr>
        <w:t xml:space="preserve"> со стороны </w:t>
      </w:r>
      <w:r w:rsidR="006A1CA1" w:rsidRPr="00B52D03">
        <w:rPr>
          <w:lang w:val="ru-MD"/>
        </w:rPr>
        <w:t>небанковского поставщика платежных услуг</w:t>
      </w:r>
      <w:r w:rsidR="00CC73DC" w:rsidRPr="00B52D03">
        <w:rPr>
          <w:lang w:val="ru-RU"/>
        </w:rPr>
        <w:t>,</w:t>
      </w:r>
      <w:r w:rsidR="006A1CA1" w:rsidRPr="00B52D03">
        <w:rPr>
          <w:lang w:val="ru-MD"/>
        </w:rPr>
        <w:t xml:space="preserve"> </w:t>
      </w:r>
      <w:r w:rsidR="005A1806" w:rsidRPr="00B52D03">
        <w:rPr>
          <w:lang w:val="ru-MD"/>
        </w:rPr>
        <w:t xml:space="preserve">за организацию взаимодействия с </w:t>
      </w:r>
      <w:r w:rsidR="008270AA" w:rsidRPr="00B52D03">
        <w:rPr>
          <w:lang w:val="ru-RU"/>
        </w:rPr>
        <w:t>инспектор</w:t>
      </w:r>
      <w:r w:rsidR="00CC73DC" w:rsidRPr="00B52D03">
        <w:rPr>
          <w:lang w:val="ru-RU"/>
        </w:rPr>
        <w:t>а</w:t>
      </w:r>
      <w:r w:rsidR="005A1806" w:rsidRPr="00B52D03">
        <w:rPr>
          <w:lang w:val="ru-MD"/>
        </w:rPr>
        <w:t>ми по каждому из направлений, подлежащих контролю</w:t>
      </w:r>
      <w:r w:rsidR="00D56246" w:rsidRPr="00B52D03">
        <w:rPr>
          <w:lang w:val="ro-MD"/>
        </w:rPr>
        <w:t>;</w:t>
      </w:r>
    </w:p>
    <w:p w14:paraId="4A69104B" w14:textId="7945CCDE" w:rsidR="007A725F" w:rsidRPr="00B52D03" w:rsidRDefault="006A1CA1" w:rsidP="00937E17">
      <w:pPr>
        <w:pStyle w:val="ListParagraph"/>
        <w:numPr>
          <w:ilvl w:val="1"/>
          <w:numId w:val="32"/>
        </w:numPr>
        <w:tabs>
          <w:tab w:val="left" w:pos="1276"/>
        </w:tabs>
        <w:spacing w:after="120"/>
        <w:ind w:left="0" w:firstLine="709"/>
        <w:contextualSpacing w:val="0"/>
        <w:jc w:val="both"/>
        <w:rPr>
          <w:lang w:val="ro-MD"/>
        </w:rPr>
      </w:pPr>
      <w:r w:rsidRPr="00B52D03">
        <w:rPr>
          <w:lang w:val="ru-MD"/>
        </w:rPr>
        <w:t xml:space="preserve">Прямые/косвенные владельцы, в том числе </w:t>
      </w:r>
      <w:proofErr w:type="spellStart"/>
      <w:r w:rsidR="006C5A6D" w:rsidRPr="00B52D03">
        <w:rPr>
          <w:lang w:val="ru-MD"/>
        </w:rPr>
        <w:t>выгодоприобретающие</w:t>
      </w:r>
      <w:proofErr w:type="spellEnd"/>
      <w:r w:rsidR="006C5A6D" w:rsidRPr="00B52D03">
        <w:rPr>
          <w:lang w:val="ru-MD"/>
        </w:rPr>
        <w:t xml:space="preserve"> собственники </w:t>
      </w:r>
      <w:r w:rsidRPr="00B52D03">
        <w:rPr>
          <w:lang w:val="ru-MD"/>
        </w:rPr>
        <w:t>небанковского поставщика платежных услуг, являющиеся нерезидентами Республики Молдова, обязаны уведомить уполномоченного представителя в Республике Молдова в соответствии с п. 10</w:t>
      </w:r>
      <w:r w:rsidR="007F7CAB" w:rsidRPr="00B52D03">
        <w:rPr>
          <w:lang w:val="ru-MD"/>
        </w:rPr>
        <w:t>.</w:t>
      </w:r>
      <w:r w:rsidR="00D7600D" w:rsidRPr="00B52D03">
        <w:t xml:space="preserve"> </w:t>
      </w:r>
    </w:p>
    <w:p w14:paraId="711E0477" w14:textId="21D9DED3" w:rsidR="00615A35" w:rsidRPr="00B52D03" w:rsidRDefault="007F7CAB" w:rsidP="0012010F">
      <w:pPr>
        <w:pStyle w:val="ListParagraph"/>
        <w:numPr>
          <w:ilvl w:val="0"/>
          <w:numId w:val="1"/>
        </w:numPr>
        <w:tabs>
          <w:tab w:val="left" w:pos="1134"/>
        </w:tabs>
        <w:spacing w:after="120"/>
        <w:ind w:left="0" w:firstLine="720"/>
        <w:contextualSpacing w:val="0"/>
        <w:jc w:val="both"/>
        <w:rPr>
          <w:lang w:val="ro-MD"/>
        </w:rPr>
      </w:pPr>
      <w:r w:rsidRPr="00B52D03">
        <w:rPr>
          <w:lang w:val="ru-RU"/>
        </w:rPr>
        <w:t xml:space="preserve">Инспектора НБМ в рамках </w:t>
      </w:r>
      <w:r w:rsidR="00EB4D41" w:rsidRPr="00B52D03">
        <w:rPr>
          <w:lang w:val="ru-RU"/>
        </w:rPr>
        <w:t>контроля</w:t>
      </w:r>
      <w:r w:rsidRPr="00B52D03">
        <w:rPr>
          <w:lang w:val="ru-RU"/>
        </w:rPr>
        <w:t xml:space="preserve"> вправе</w:t>
      </w:r>
      <w:r w:rsidR="00615A35" w:rsidRPr="00B52D03">
        <w:rPr>
          <w:lang w:val="ro-MD"/>
        </w:rPr>
        <w:t>:</w:t>
      </w:r>
    </w:p>
    <w:p w14:paraId="279E4CA8" w14:textId="3E46114E" w:rsidR="00615A35" w:rsidRPr="00B52D03" w:rsidRDefault="0089460F" w:rsidP="00BD63E6">
      <w:pPr>
        <w:pStyle w:val="ListParagraph"/>
        <w:numPr>
          <w:ilvl w:val="1"/>
          <w:numId w:val="31"/>
        </w:numPr>
        <w:tabs>
          <w:tab w:val="left" w:pos="1134"/>
        </w:tabs>
        <w:spacing w:after="120"/>
        <w:ind w:left="0" w:firstLine="709"/>
        <w:contextualSpacing w:val="0"/>
        <w:jc w:val="both"/>
        <w:rPr>
          <w:lang w:val="ro-MD"/>
        </w:rPr>
      </w:pPr>
      <w:r w:rsidRPr="00B52D03">
        <w:rPr>
          <w:lang w:val="ro-MD"/>
        </w:rPr>
        <w:t xml:space="preserve"> </w:t>
      </w:r>
      <w:r w:rsidR="006120C9" w:rsidRPr="00B52D03">
        <w:rPr>
          <w:lang w:val="ru-RU"/>
        </w:rPr>
        <w:t>иметь неограниченный физический доступ в здание и</w:t>
      </w:r>
      <w:r w:rsidR="00EF13D7" w:rsidRPr="00B52D03">
        <w:rPr>
          <w:lang w:val="ru-RU"/>
        </w:rPr>
        <w:t xml:space="preserve"> служебные</w:t>
      </w:r>
      <w:r w:rsidR="006120C9" w:rsidRPr="00B52D03">
        <w:rPr>
          <w:lang w:val="ru-RU"/>
        </w:rPr>
        <w:t xml:space="preserve"> помещения небанковского поставщика, подвергнутого проверке, к его отделениям, </w:t>
      </w:r>
      <w:r w:rsidR="00EF13D7" w:rsidRPr="00B52D03">
        <w:rPr>
          <w:lang w:val="ru-RU"/>
        </w:rPr>
        <w:t>платежны</w:t>
      </w:r>
      <w:r w:rsidR="00A34303" w:rsidRPr="00B52D03">
        <w:rPr>
          <w:lang w:val="ru-RU"/>
        </w:rPr>
        <w:t>м</w:t>
      </w:r>
      <w:r w:rsidR="00EF13D7" w:rsidRPr="00B52D03">
        <w:rPr>
          <w:lang w:val="ru-RU"/>
        </w:rPr>
        <w:t xml:space="preserve"> агент</w:t>
      </w:r>
      <w:r w:rsidR="00A34303" w:rsidRPr="00B52D03">
        <w:rPr>
          <w:lang w:val="ru-RU"/>
        </w:rPr>
        <w:t xml:space="preserve">ам </w:t>
      </w:r>
      <w:r w:rsidR="00EF13D7" w:rsidRPr="00B52D03">
        <w:rPr>
          <w:lang w:val="ru-RU"/>
        </w:rPr>
        <w:t>и поставщик</w:t>
      </w:r>
      <w:r w:rsidR="00A34303" w:rsidRPr="00B52D03">
        <w:rPr>
          <w:lang w:val="ru-RU"/>
        </w:rPr>
        <w:t>ам</w:t>
      </w:r>
      <w:r w:rsidR="00EF13D7" w:rsidRPr="00B52D03">
        <w:rPr>
          <w:lang w:val="ru-RU"/>
        </w:rPr>
        <w:t xml:space="preserve"> </w:t>
      </w:r>
      <w:r w:rsidR="00D34EBC" w:rsidRPr="00B52D03">
        <w:rPr>
          <w:lang w:val="ru-RU"/>
        </w:rPr>
        <w:t>отданных на аутсорсинг функций</w:t>
      </w:r>
      <w:r w:rsidR="00EF13D7" w:rsidRPr="00B52D03">
        <w:rPr>
          <w:lang w:val="ru-RU"/>
        </w:rPr>
        <w:t>, при необходимости,</w:t>
      </w:r>
      <w:r w:rsidR="006120C9" w:rsidRPr="00B52D03">
        <w:rPr>
          <w:lang w:val="ru-RU"/>
        </w:rPr>
        <w:t xml:space="preserve"> с сопровождением сотрудников небанковского поставщика</w:t>
      </w:r>
      <w:r w:rsidR="00212909" w:rsidRPr="00B52D03">
        <w:rPr>
          <w:lang w:val="ru-RU"/>
        </w:rPr>
        <w:t xml:space="preserve"> </w:t>
      </w:r>
      <w:r w:rsidR="00212909" w:rsidRPr="00B52D03">
        <w:rPr>
          <w:lang w:val="ru-MD"/>
        </w:rPr>
        <w:t>платежных услуг</w:t>
      </w:r>
      <w:r w:rsidR="006120C9" w:rsidRPr="00B52D03">
        <w:rPr>
          <w:lang w:val="ru-RU"/>
        </w:rPr>
        <w:t>, подвергнутого проверке</w:t>
      </w:r>
      <w:r w:rsidR="00615A35" w:rsidRPr="00B52D03">
        <w:rPr>
          <w:lang w:val="ro-MD"/>
        </w:rPr>
        <w:t>;</w:t>
      </w:r>
    </w:p>
    <w:p w14:paraId="7EEF9395" w14:textId="2112B035" w:rsidR="00615A35" w:rsidRPr="00B52D03" w:rsidRDefault="00212909" w:rsidP="00730A60">
      <w:pPr>
        <w:pStyle w:val="ListParagraph"/>
        <w:numPr>
          <w:ilvl w:val="1"/>
          <w:numId w:val="31"/>
        </w:numPr>
        <w:tabs>
          <w:tab w:val="left" w:pos="1276"/>
        </w:tabs>
        <w:spacing w:after="120"/>
        <w:ind w:left="0" w:firstLine="709"/>
        <w:contextualSpacing w:val="0"/>
        <w:jc w:val="both"/>
        <w:rPr>
          <w:lang w:val="ro-MD"/>
        </w:rPr>
      </w:pPr>
      <w:r w:rsidRPr="00B52D03">
        <w:rPr>
          <w:lang w:val="ru-RU"/>
        </w:rPr>
        <w:t xml:space="preserve">требовать и получать информацию и документы, необходимые для выполнения цели проверки </w:t>
      </w:r>
      <w:r w:rsidR="00347AD4" w:rsidRPr="00B52D03">
        <w:rPr>
          <w:lang w:val="ru-RU"/>
        </w:rPr>
        <w:t>в</w:t>
      </w:r>
      <w:r w:rsidRPr="00B52D03">
        <w:rPr>
          <w:lang w:val="ru-RU"/>
        </w:rPr>
        <w:t xml:space="preserve"> местонахождении поставщика (в электронном формате, на бумажном носителе,  оригиналы или копии, выписки из них – заверенные подписью), в том числе учредительные документы, регламенты</w:t>
      </w:r>
      <w:r w:rsidR="00AA2C13" w:rsidRPr="00B52D03">
        <w:rPr>
          <w:lang w:val="ru-RU"/>
        </w:rPr>
        <w:t xml:space="preserve"> </w:t>
      </w:r>
      <w:r w:rsidRPr="00B52D03">
        <w:rPr>
          <w:lang w:val="ru-RU"/>
        </w:rPr>
        <w:t xml:space="preserve">и другие внутренние документы, отчеты, внутренние документы составленные в результате осуществленных операций, документы бухгалтерского учета, деловые документы внутреннего и внешнего характера (договора, справки, протоколы, заявления, информационные записки), </w:t>
      </w:r>
      <w:r w:rsidR="00856EC1" w:rsidRPr="00B52D03">
        <w:rPr>
          <w:lang w:val="ru-RU"/>
        </w:rPr>
        <w:t xml:space="preserve">информацию и документы, касающиеся прямых/косвенных владельцев, включая </w:t>
      </w:r>
      <w:proofErr w:type="spellStart"/>
      <w:r w:rsidR="005F6F21" w:rsidRPr="00B52D03">
        <w:rPr>
          <w:lang w:val="ru-MD"/>
        </w:rPr>
        <w:t>выгодоприобретающих</w:t>
      </w:r>
      <w:proofErr w:type="spellEnd"/>
      <w:r w:rsidR="005F6F21" w:rsidRPr="00B52D03">
        <w:rPr>
          <w:lang w:val="ru-MD"/>
        </w:rPr>
        <w:t xml:space="preserve"> собственников</w:t>
      </w:r>
      <w:r w:rsidR="005F6F21" w:rsidRPr="00B52D03">
        <w:rPr>
          <w:lang w:val="ru-RU"/>
        </w:rPr>
        <w:t xml:space="preserve"> </w:t>
      </w:r>
      <w:r w:rsidR="00856EC1" w:rsidRPr="00B52D03">
        <w:rPr>
          <w:lang w:val="ru-RU"/>
        </w:rPr>
        <w:t>поставщика платежных услуг, а также пользователей платежных услуг/</w:t>
      </w:r>
      <w:r w:rsidR="000E0ECB" w:rsidRPr="00B52D03">
        <w:rPr>
          <w:lang w:val="ru-RU"/>
        </w:rPr>
        <w:t>владельцев</w:t>
      </w:r>
      <w:r w:rsidR="00856EC1" w:rsidRPr="00B52D03">
        <w:rPr>
          <w:lang w:val="ru-RU"/>
        </w:rPr>
        <w:t xml:space="preserve"> электронных денег, платежных агентов, поставщиков </w:t>
      </w:r>
      <w:r w:rsidR="00D34EBC" w:rsidRPr="00B52D03">
        <w:rPr>
          <w:lang w:val="ru-RU"/>
        </w:rPr>
        <w:t xml:space="preserve">отданных на аутсорсинг </w:t>
      </w:r>
      <w:r w:rsidR="00856EC1" w:rsidRPr="00B52D03">
        <w:rPr>
          <w:lang w:val="ru-RU"/>
        </w:rPr>
        <w:t>функций, контрагентов небанковского поставщика платежных услуг</w:t>
      </w:r>
      <w:r w:rsidR="00615A35" w:rsidRPr="00B52D03">
        <w:rPr>
          <w:lang w:val="ro-MD"/>
        </w:rPr>
        <w:t>;</w:t>
      </w:r>
    </w:p>
    <w:p w14:paraId="47FDB111" w14:textId="64FEB70B" w:rsidR="00617680" w:rsidRPr="00B52D03" w:rsidRDefault="00ED1FB5" w:rsidP="0089460F">
      <w:pPr>
        <w:pStyle w:val="ListParagraph"/>
        <w:numPr>
          <w:ilvl w:val="1"/>
          <w:numId w:val="31"/>
        </w:numPr>
        <w:tabs>
          <w:tab w:val="left" w:pos="1276"/>
        </w:tabs>
        <w:spacing w:after="120"/>
        <w:ind w:left="0" w:firstLine="709"/>
        <w:contextualSpacing w:val="0"/>
        <w:jc w:val="both"/>
        <w:rPr>
          <w:lang w:val="ru-MD"/>
        </w:rPr>
      </w:pPr>
      <w:r w:rsidRPr="00B52D03">
        <w:rPr>
          <w:lang w:val="ru-MD"/>
        </w:rPr>
        <w:t xml:space="preserve">запрашивать и получать письменные объяснения от лиц, указанных в п. 22, платежных агентов и поставщиков </w:t>
      </w:r>
      <w:r w:rsidR="00D34EBC" w:rsidRPr="00B52D03">
        <w:rPr>
          <w:lang w:val="ru-RU"/>
        </w:rPr>
        <w:t>отданных на аутсорсинг</w:t>
      </w:r>
      <w:r w:rsidRPr="00B52D03">
        <w:rPr>
          <w:lang w:val="ru-MD"/>
        </w:rPr>
        <w:t xml:space="preserve"> функций в целях сбора информации, необходимой для осуществления контроля</w:t>
      </w:r>
      <w:r w:rsidR="00615A35" w:rsidRPr="00B52D03">
        <w:rPr>
          <w:lang w:val="ru-MD"/>
        </w:rPr>
        <w:t>;</w:t>
      </w:r>
    </w:p>
    <w:p w14:paraId="0DEE53C6" w14:textId="5E5E5136" w:rsidR="001C573F" w:rsidRPr="00B52D03" w:rsidRDefault="001C573F" w:rsidP="0089460F">
      <w:pPr>
        <w:pStyle w:val="ListParagraph"/>
        <w:numPr>
          <w:ilvl w:val="1"/>
          <w:numId w:val="31"/>
        </w:numPr>
        <w:tabs>
          <w:tab w:val="left" w:pos="1276"/>
        </w:tabs>
        <w:spacing w:after="120"/>
        <w:ind w:left="0" w:firstLine="709"/>
        <w:contextualSpacing w:val="0"/>
        <w:jc w:val="both"/>
        <w:rPr>
          <w:lang w:val="ru-RU"/>
        </w:rPr>
      </w:pPr>
      <w:r w:rsidRPr="00B52D03">
        <w:rPr>
          <w:lang w:val="ru-RU"/>
        </w:rPr>
        <w:t>использовать технические средства (аудио, видео, фото) для удостоверения установленных фактов, использовать технические средства, принадлежащие НБМ или предоставленные небанковск</w:t>
      </w:r>
      <w:r w:rsidR="00DD00EB" w:rsidRPr="00B52D03">
        <w:rPr>
          <w:lang w:val="ru-RU"/>
        </w:rPr>
        <w:t>им</w:t>
      </w:r>
      <w:r w:rsidRPr="00B52D03">
        <w:rPr>
          <w:lang w:val="ru-RU"/>
        </w:rPr>
        <w:t xml:space="preserve"> </w:t>
      </w:r>
      <w:r w:rsidR="00DD00EB" w:rsidRPr="00B52D03">
        <w:rPr>
          <w:lang w:val="ru-RU"/>
        </w:rPr>
        <w:t>поставщиком платежных услуг</w:t>
      </w:r>
      <w:r w:rsidRPr="00B52D03">
        <w:rPr>
          <w:lang w:val="ru-RU"/>
        </w:rPr>
        <w:t xml:space="preserve">, в том числе компьютеры, иные устройства, электронные носители информации, </w:t>
      </w:r>
      <w:r w:rsidR="00DD00EB" w:rsidRPr="00B52D03">
        <w:rPr>
          <w:lang w:val="ru-RU"/>
        </w:rPr>
        <w:t>множительную</w:t>
      </w:r>
      <w:r w:rsidRPr="00B52D03">
        <w:rPr>
          <w:lang w:val="ru-RU"/>
        </w:rPr>
        <w:t xml:space="preserve"> технику, сканеры, телефоны, вносить в помещения небанковско</w:t>
      </w:r>
      <w:r w:rsidR="0084791A" w:rsidRPr="00B52D03">
        <w:rPr>
          <w:lang w:val="ru-RU"/>
        </w:rPr>
        <w:t>го</w:t>
      </w:r>
      <w:r w:rsidRPr="00B52D03">
        <w:rPr>
          <w:lang w:val="ru-RU"/>
        </w:rPr>
        <w:t xml:space="preserve"> </w:t>
      </w:r>
      <w:r w:rsidR="0084791A" w:rsidRPr="00B52D03">
        <w:rPr>
          <w:lang w:val="ru-RU"/>
        </w:rPr>
        <w:t xml:space="preserve">поставщика платежных услуг </w:t>
      </w:r>
      <w:r w:rsidRPr="00B52D03">
        <w:rPr>
          <w:lang w:val="ru-RU"/>
        </w:rPr>
        <w:t>и выносить из них технические средства, принадлежащие НБМ;</w:t>
      </w:r>
    </w:p>
    <w:p w14:paraId="74413442" w14:textId="392C8614" w:rsidR="00A76330" w:rsidRPr="00B52D03" w:rsidRDefault="0084791A" w:rsidP="00BA59A5">
      <w:pPr>
        <w:pStyle w:val="ListParagraph"/>
        <w:numPr>
          <w:ilvl w:val="1"/>
          <w:numId w:val="31"/>
        </w:numPr>
        <w:tabs>
          <w:tab w:val="left" w:pos="1276"/>
        </w:tabs>
        <w:spacing w:after="120"/>
        <w:ind w:left="0" w:firstLine="709"/>
        <w:contextualSpacing w:val="0"/>
        <w:jc w:val="both"/>
        <w:rPr>
          <w:lang w:val="ro-MD"/>
        </w:rPr>
      </w:pPr>
      <w:r w:rsidRPr="00B52D03">
        <w:rPr>
          <w:lang w:val="ru-RU"/>
        </w:rPr>
        <w:lastRenderedPageBreak/>
        <w:t> </w:t>
      </w:r>
      <w:r w:rsidR="00F225C3" w:rsidRPr="00B52D03">
        <w:rPr>
          <w:lang w:val="ru-RU"/>
        </w:rPr>
        <w:t xml:space="preserve">иметь доступ к ресурсам информационных систем, электронных баз данных и технических средств, используемых небанковским поставщиком платежных услуг в целях осуществления деятельности или при намерении осуществлять деятельность в соответствии с имеющейся лицензией, а также требовать демонстрации и </w:t>
      </w:r>
      <w:r w:rsidR="009E55E0" w:rsidRPr="00B52D03">
        <w:rPr>
          <w:lang w:val="ru-RU"/>
        </w:rPr>
        <w:t>об</w:t>
      </w:r>
      <w:r w:rsidR="00F225C3" w:rsidRPr="00B52D03">
        <w:rPr>
          <w:lang w:val="ru-RU"/>
        </w:rPr>
        <w:t xml:space="preserve">ъяснения </w:t>
      </w:r>
      <w:r w:rsidR="009E55E0" w:rsidRPr="00B52D03">
        <w:rPr>
          <w:lang w:val="ru-RU"/>
        </w:rPr>
        <w:t>порядка функционирования данных систем;</w:t>
      </w:r>
    </w:p>
    <w:p w14:paraId="3BF1966D" w14:textId="4666D41B" w:rsidR="009E55E0" w:rsidRPr="00B52D03" w:rsidRDefault="009E55E0" w:rsidP="0089460F">
      <w:pPr>
        <w:pStyle w:val="ListParagraph"/>
        <w:numPr>
          <w:ilvl w:val="1"/>
          <w:numId w:val="31"/>
        </w:numPr>
        <w:tabs>
          <w:tab w:val="left" w:pos="1276"/>
        </w:tabs>
        <w:spacing w:after="120"/>
        <w:ind w:left="0" w:firstLine="709"/>
        <w:contextualSpacing w:val="0"/>
        <w:jc w:val="both"/>
        <w:rPr>
          <w:lang w:val="ru-RU"/>
        </w:rPr>
      </w:pPr>
      <w:r w:rsidRPr="00B52D03">
        <w:rPr>
          <w:lang w:val="ru-RU"/>
        </w:rPr>
        <w:t>обращаться к внешним аудиторам небанковско</w:t>
      </w:r>
      <w:r w:rsidR="00CC54F7" w:rsidRPr="00B52D03">
        <w:rPr>
          <w:lang w:val="ru-RU"/>
        </w:rPr>
        <w:t>го поставщика</w:t>
      </w:r>
      <w:r w:rsidRPr="00B52D03">
        <w:rPr>
          <w:lang w:val="ru-RU"/>
        </w:rPr>
        <w:t xml:space="preserve"> платежн</w:t>
      </w:r>
      <w:r w:rsidR="00CC54F7" w:rsidRPr="00B52D03">
        <w:rPr>
          <w:lang w:val="ru-RU"/>
        </w:rPr>
        <w:t>ых услуг</w:t>
      </w:r>
      <w:r w:rsidRPr="00B52D03">
        <w:rPr>
          <w:lang w:val="ru-RU"/>
        </w:rPr>
        <w:t xml:space="preserve">, опрашивать </w:t>
      </w:r>
      <w:r w:rsidR="00FD6ACB" w:rsidRPr="00B52D03">
        <w:rPr>
          <w:lang w:val="ru-RU"/>
        </w:rPr>
        <w:t xml:space="preserve">любых </w:t>
      </w:r>
      <w:r w:rsidRPr="00B52D03">
        <w:rPr>
          <w:lang w:val="ru-RU"/>
        </w:rPr>
        <w:t xml:space="preserve">иных лиц с их согласия в целях установления фактов (событий) и обстоятельств, необходимых в связи с осуществлением контроля, в том числе в целях подтверждения сведений, содержащихся в документах и ​​информации, полученных от </w:t>
      </w:r>
      <w:r w:rsidR="00CC54F7" w:rsidRPr="00B52D03">
        <w:rPr>
          <w:lang w:val="ru-RU"/>
        </w:rPr>
        <w:t>небанковского поставщика платежных услуг.</w:t>
      </w:r>
    </w:p>
    <w:p w14:paraId="1022AF41" w14:textId="7E03D49E" w:rsidR="00615A35" w:rsidRPr="00B52D03" w:rsidRDefault="00881256" w:rsidP="0012010F">
      <w:pPr>
        <w:pStyle w:val="ListParagraph"/>
        <w:numPr>
          <w:ilvl w:val="0"/>
          <w:numId w:val="1"/>
        </w:numPr>
        <w:tabs>
          <w:tab w:val="left" w:pos="1134"/>
        </w:tabs>
        <w:spacing w:after="120"/>
        <w:ind w:left="0" w:firstLine="720"/>
        <w:contextualSpacing w:val="0"/>
        <w:jc w:val="both"/>
        <w:rPr>
          <w:lang w:val="ro-MD"/>
        </w:rPr>
      </w:pPr>
      <w:r w:rsidRPr="00B52D03">
        <w:rPr>
          <w:lang w:val="ru-RU"/>
        </w:rPr>
        <w:t xml:space="preserve">Небанковский поставщик платежных услуг, подвергнутый </w:t>
      </w:r>
      <w:r w:rsidR="005D6441" w:rsidRPr="00B52D03">
        <w:rPr>
          <w:lang w:val="ru-RU"/>
        </w:rPr>
        <w:t>контрол</w:t>
      </w:r>
      <w:r w:rsidR="00147748" w:rsidRPr="00B52D03">
        <w:rPr>
          <w:lang w:val="ru-RU"/>
        </w:rPr>
        <w:t>ю</w:t>
      </w:r>
      <w:r w:rsidRPr="00B52D03">
        <w:rPr>
          <w:lang w:val="ru-RU"/>
        </w:rPr>
        <w:t>, имеет следующие права</w:t>
      </w:r>
      <w:r w:rsidR="00615A35" w:rsidRPr="00B52D03">
        <w:rPr>
          <w:lang w:val="ro-MD"/>
        </w:rPr>
        <w:t>:</w:t>
      </w:r>
    </w:p>
    <w:p w14:paraId="1DAA1433" w14:textId="5AA44784" w:rsidR="00615A35" w:rsidRPr="00B52D03" w:rsidRDefault="00B05E0E" w:rsidP="0089460F">
      <w:pPr>
        <w:pStyle w:val="ListParagraph"/>
        <w:numPr>
          <w:ilvl w:val="0"/>
          <w:numId w:val="30"/>
        </w:numPr>
        <w:tabs>
          <w:tab w:val="left" w:pos="1276"/>
        </w:tabs>
        <w:spacing w:after="120"/>
        <w:ind w:left="0" w:firstLine="709"/>
        <w:contextualSpacing w:val="0"/>
        <w:jc w:val="both"/>
        <w:rPr>
          <w:lang w:val="ro-MD"/>
        </w:rPr>
      </w:pPr>
      <w:r w:rsidRPr="00B52D03">
        <w:rPr>
          <w:lang w:val="ru-RU"/>
        </w:rPr>
        <w:t xml:space="preserve">быть информированным о начале </w:t>
      </w:r>
      <w:r w:rsidR="005D6441" w:rsidRPr="00B52D03">
        <w:rPr>
          <w:lang w:val="ru-RU"/>
        </w:rPr>
        <w:t>контрол</w:t>
      </w:r>
      <w:r w:rsidR="00147748" w:rsidRPr="00B52D03">
        <w:rPr>
          <w:lang w:val="ru-RU"/>
        </w:rPr>
        <w:t>я</w:t>
      </w:r>
      <w:r w:rsidR="00615A35" w:rsidRPr="00B52D03">
        <w:rPr>
          <w:lang w:val="ro-MD"/>
        </w:rPr>
        <w:t>;</w:t>
      </w:r>
    </w:p>
    <w:p w14:paraId="20D5BC39" w14:textId="3A5DF8E7" w:rsidR="00615A35" w:rsidRPr="00B52D03" w:rsidRDefault="00B05E0E" w:rsidP="00B305F8">
      <w:pPr>
        <w:pStyle w:val="ListParagraph"/>
        <w:numPr>
          <w:ilvl w:val="0"/>
          <w:numId w:val="30"/>
        </w:numPr>
        <w:tabs>
          <w:tab w:val="left" w:pos="1276"/>
        </w:tabs>
        <w:spacing w:after="120"/>
        <w:ind w:left="0" w:firstLine="709"/>
        <w:contextualSpacing w:val="0"/>
        <w:jc w:val="both"/>
        <w:rPr>
          <w:lang w:val="ro-MD"/>
        </w:rPr>
      </w:pPr>
      <w:r w:rsidRPr="00B52D03">
        <w:rPr>
          <w:lang w:val="ru-RU"/>
        </w:rPr>
        <w:t xml:space="preserve">в ходе </w:t>
      </w:r>
      <w:r w:rsidR="005D6441" w:rsidRPr="00B52D03">
        <w:rPr>
          <w:lang w:val="ru-RU"/>
        </w:rPr>
        <w:t>контрол</w:t>
      </w:r>
      <w:r w:rsidR="00147748" w:rsidRPr="00B52D03">
        <w:rPr>
          <w:lang w:val="ru-RU"/>
        </w:rPr>
        <w:t>я</w:t>
      </w:r>
      <w:r w:rsidRPr="00B52D03">
        <w:rPr>
          <w:lang w:val="ru-RU"/>
        </w:rPr>
        <w:t xml:space="preserve"> представлять объяснения и комментарии по областям, подлежащим проверке</w:t>
      </w:r>
      <w:r w:rsidR="00615A35" w:rsidRPr="00B52D03">
        <w:rPr>
          <w:lang w:val="ro-MD"/>
        </w:rPr>
        <w:t>;</w:t>
      </w:r>
    </w:p>
    <w:p w14:paraId="42A2AC6D" w14:textId="42227EF9" w:rsidR="00583D4C" w:rsidRPr="00B52D03" w:rsidRDefault="00075E49" w:rsidP="00B305F8">
      <w:pPr>
        <w:pStyle w:val="ListParagraph"/>
        <w:numPr>
          <w:ilvl w:val="0"/>
          <w:numId w:val="30"/>
        </w:numPr>
        <w:tabs>
          <w:tab w:val="left" w:pos="1276"/>
        </w:tabs>
        <w:spacing w:after="120"/>
        <w:ind w:left="0" w:firstLine="709"/>
        <w:contextualSpacing w:val="0"/>
        <w:jc w:val="both"/>
        <w:rPr>
          <w:lang w:val="ro-MD"/>
        </w:rPr>
      </w:pPr>
      <w:r w:rsidRPr="00B52D03">
        <w:rPr>
          <w:lang w:val="ru-RU"/>
        </w:rPr>
        <w:t xml:space="preserve">быть информированным о результатах </w:t>
      </w:r>
      <w:r w:rsidR="005D6441" w:rsidRPr="00B52D03">
        <w:rPr>
          <w:lang w:val="ru-RU"/>
        </w:rPr>
        <w:t>контрол</w:t>
      </w:r>
      <w:r w:rsidRPr="00B52D03">
        <w:rPr>
          <w:lang w:val="ru-RU"/>
        </w:rPr>
        <w:t>и и принятых по ним решениях НБМ</w:t>
      </w:r>
      <w:r w:rsidR="00583D4C" w:rsidRPr="00B52D03">
        <w:rPr>
          <w:lang w:val="ro-MD"/>
        </w:rPr>
        <w:t>;</w:t>
      </w:r>
    </w:p>
    <w:p w14:paraId="75BDA3A4" w14:textId="53496CF8" w:rsidR="00615A35" w:rsidRPr="00B52D03" w:rsidRDefault="00F90FD2" w:rsidP="00B305F8">
      <w:pPr>
        <w:pStyle w:val="ListParagraph"/>
        <w:numPr>
          <w:ilvl w:val="0"/>
          <w:numId w:val="30"/>
        </w:numPr>
        <w:tabs>
          <w:tab w:val="left" w:pos="1276"/>
        </w:tabs>
        <w:spacing w:after="120"/>
        <w:ind w:left="0" w:firstLine="709"/>
        <w:contextualSpacing w:val="0"/>
        <w:jc w:val="both"/>
        <w:rPr>
          <w:lang w:val="ru-RU"/>
        </w:rPr>
      </w:pPr>
      <w:r w:rsidRPr="00B52D03">
        <w:rPr>
          <w:lang w:val="ru-RU"/>
        </w:rPr>
        <w:t xml:space="preserve">представлять замечания и объяснения по предварительному акту о </w:t>
      </w:r>
      <w:proofErr w:type="spellStart"/>
      <w:r w:rsidRPr="00B52D03">
        <w:rPr>
          <w:lang w:val="ru-RU"/>
        </w:rPr>
        <w:t>результата</w:t>
      </w:r>
      <w:r w:rsidR="003A2925" w:rsidRPr="00B52D03">
        <w:rPr>
          <w:lang w:val="ru-RU"/>
        </w:rPr>
        <w:t>x</w:t>
      </w:r>
      <w:proofErr w:type="spellEnd"/>
      <w:r w:rsidRPr="00B52D03">
        <w:rPr>
          <w:lang w:val="ru-RU"/>
        </w:rPr>
        <w:t xml:space="preserve"> </w:t>
      </w:r>
      <w:r w:rsidR="00173087" w:rsidRPr="00B52D03">
        <w:rPr>
          <w:lang w:val="ru-RU"/>
        </w:rPr>
        <w:t>проверки</w:t>
      </w:r>
      <w:r w:rsidR="00583D4C" w:rsidRPr="00B52D03">
        <w:rPr>
          <w:lang w:val="ru-RU"/>
        </w:rPr>
        <w:t>;</w:t>
      </w:r>
    </w:p>
    <w:p w14:paraId="073BC6D0" w14:textId="0CD6240B" w:rsidR="00583D4C" w:rsidRPr="00B52D03" w:rsidRDefault="00DE7008" w:rsidP="00B305F8">
      <w:pPr>
        <w:pStyle w:val="ListParagraph"/>
        <w:numPr>
          <w:ilvl w:val="0"/>
          <w:numId w:val="30"/>
        </w:numPr>
        <w:tabs>
          <w:tab w:val="left" w:pos="1276"/>
        </w:tabs>
        <w:spacing w:after="120"/>
        <w:ind w:left="0" w:firstLine="709"/>
        <w:contextualSpacing w:val="0"/>
        <w:jc w:val="both"/>
        <w:rPr>
          <w:lang w:val="ru-MD"/>
        </w:rPr>
      </w:pPr>
      <w:r w:rsidRPr="00B52D03">
        <w:rPr>
          <w:lang w:val="ru-MD"/>
        </w:rPr>
        <w:t xml:space="preserve">быть уведомленным о фактах и ​​обстоятельствах, имеющих значение для вынесения </w:t>
      </w:r>
      <w:r w:rsidR="0052096F" w:rsidRPr="00B52D03">
        <w:rPr>
          <w:lang w:val="ru-MD"/>
        </w:rPr>
        <w:t>неблагоприятного</w:t>
      </w:r>
      <w:r w:rsidRPr="00B52D03">
        <w:rPr>
          <w:lang w:val="ru-MD"/>
        </w:rPr>
        <w:t xml:space="preserve"> решения по результатам </w:t>
      </w:r>
      <w:r w:rsidR="0052096F" w:rsidRPr="00B52D03">
        <w:rPr>
          <w:lang w:val="ru-RU"/>
        </w:rPr>
        <w:t>контроля</w:t>
      </w:r>
      <w:r w:rsidRPr="00B52D03">
        <w:rPr>
          <w:lang w:val="ru-MD"/>
        </w:rPr>
        <w:t xml:space="preserve"> (акта о результатах проверки), и представлять по этому поводу свое</w:t>
      </w:r>
      <w:r w:rsidR="0052096F" w:rsidRPr="00B52D03">
        <w:rPr>
          <w:lang w:val="ru-RU"/>
        </w:rPr>
        <w:t xml:space="preserve"> </w:t>
      </w:r>
      <w:r w:rsidRPr="00B52D03">
        <w:rPr>
          <w:lang w:val="ru-MD"/>
        </w:rPr>
        <w:t xml:space="preserve">мнение (письменное </w:t>
      </w:r>
      <w:r w:rsidR="005B51BB" w:rsidRPr="00B52D03">
        <w:rPr>
          <w:lang w:val="ru-MD"/>
        </w:rPr>
        <w:t>заслушивание</w:t>
      </w:r>
      <w:r w:rsidRPr="00B52D03">
        <w:rPr>
          <w:lang w:val="ru-MD"/>
        </w:rPr>
        <w:t>)</w:t>
      </w:r>
      <w:r w:rsidR="00583D4C" w:rsidRPr="00B52D03">
        <w:rPr>
          <w:lang w:val="ru-MD"/>
        </w:rPr>
        <w:t xml:space="preserve">. </w:t>
      </w:r>
    </w:p>
    <w:p w14:paraId="1B46D356" w14:textId="366B878C" w:rsidR="00615A35" w:rsidRPr="00B52D03" w:rsidRDefault="00DE7008" w:rsidP="00960460">
      <w:pPr>
        <w:pStyle w:val="ListParagraph"/>
        <w:numPr>
          <w:ilvl w:val="0"/>
          <w:numId w:val="1"/>
        </w:numPr>
        <w:tabs>
          <w:tab w:val="left" w:pos="1134"/>
        </w:tabs>
        <w:spacing w:after="120"/>
        <w:ind w:left="0" w:firstLine="720"/>
        <w:contextualSpacing w:val="0"/>
        <w:jc w:val="both"/>
        <w:rPr>
          <w:lang w:val="ro-MD"/>
        </w:rPr>
      </w:pPr>
      <w:r w:rsidRPr="00B52D03">
        <w:rPr>
          <w:lang w:val="ru-RU"/>
        </w:rPr>
        <w:t>Лица, указанные в п.</w:t>
      </w:r>
      <w:r w:rsidR="00BE7997" w:rsidRPr="00B52D03">
        <w:rPr>
          <w:lang w:val="ro-MD"/>
        </w:rPr>
        <w:t xml:space="preserve"> </w:t>
      </w:r>
      <w:r w:rsidR="00E23E5D" w:rsidRPr="00B52D03">
        <w:rPr>
          <w:lang w:val="ro-MD"/>
        </w:rPr>
        <w:t>2</w:t>
      </w:r>
      <w:r w:rsidR="007A687C" w:rsidRPr="00B52D03">
        <w:rPr>
          <w:lang w:val="ro-MD"/>
        </w:rPr>
        <w:t>2</w:t>
      </w:r>
      <w:r w:rsidRPr="00B52D03">
        <w:rPr>
          <w:lang w:val="ru-RU"/>
        </w:rPr>
        <w:t>,</w:t>
      </w:r>
      <w:r w:rsidR="00BE7997" w:rsidRPr="00B52D03">
        <w:rPr>
          <w:lang w:val="ro-MD"/>
        </w:rPr>
        <w:t xml:space="preserve"> </w:t>
      </w:r>
      <w:r w:rsidR="00966721" w:rsidRPr="00B52D03">
        <w:rPr>
          <w:lang w:val="ru-RU"/>
        </w:rPr>
        <w:t xml:space="preserve">не вправе осуществлять личную проверку инспекторов, технических средств, включая телефоны, электронные носители информации, находящихся в их распоряжении, изымать данные средства или препятствовать инспекторам в их использовании при осуществлении </w:t>
      </w:r>
      <w:r w:rsidR="00055286" w:rsidRPr="00B52D03">
        <w:rPr>
          <w:lang w:val="ru-RU"/>
        </w:rPr>
        <w:t>контроля</w:t>
      </w:r>
      <w:r w:rsidR="00615A35" w:rsidRPr="00B52D03">
        <w:rPr>
          <w:lang w:val="ro-MD"/>
        </w:rPr>
        <w:t>.</w:t>
      </w:r>
    </w:p>
    <w:p w14:paraId="07263F72" w14:textId="7FE9A596" w:rsidR="00615A35" w:rsidRPr="00B52D03" w:rsidRDefault="000D3A0A" w:rsidP="00594E1A">
      <w:pPr>
        <w:pStyle w:val="ListParagraph"/>
        <w:numPr>
          <w:ilvl w:val="0"/>
          <w:numId w:val="1"/>
        </w:numPr>
        <w:tabs>
          <w:tab w:val="left" w:pos="1134"/>
        </w:tabs>
        <w:spacing w:after="120"/>
        <w:ind w:left="0" w:firstLine="720"/>
        <w:contextualSpacing w:val="0"/>
        <w:jc w:val="both"/>
        <w:rPr>
          <w:lang w:val="ro-MD"/>
        </w:rPr>
      </w:pPr>
      <w:r w:rsidRPr="00B52D03">
        <w:rPr>
          <w:lang w:val="ru-RU"/>
        </w:rPr>
        <w:t xml:space="preserve">В случае </w:t>
      </w:r>
      <w:r w:rsidR="00CB6482" w:rsidRPr="00B52D03">
        <w:rPr>
          <w:lang w:val="ru-RU"/>
        </w:rPr>
        <w:t>проведения проверки</w:t>
      </w:r>
      <w:r w:rsidRPr="00B52D03">
        <w:rPr>
          <w:lang w:val="ru-RU"/>
        </w:rPr>
        <w:t xml:space="preserve"> на </w:t>
      </w:r>
      <w:r w:rsidR="00CB6482" w:rsidRPr="00B52D03">
        <w:rPr>
          <w:lang w:val="ru-RU"/>
        </w:rPr>
        <w:t>месте, документы</w:t>
      </w:r>
      <w:r w:rsidRPr="00B52D03">
        <w:rPr>
          <w:lang w:val="ru-RU"/>
        </w:rPr>
        <w:t xml:space="preserve"> и материалы на бумажном носителе, запрашиваемые инспекторами, представляются в помещении, выделенном инспекторам НБМ в порядке и сроки, установленные</w:t>
      </w:r>
      <w:r w:rsidR="00C7371D" w:rsidRPr="00B52D03">
        <w:rPr>
          <w:lang w:val="ru-RU"/>
        </w:rPr>
        <w:t xml:space="preserve"> ими</w:t>
      </w:r>
      <w:r w:rsidR="00615A35" w:rsidRPr="00B52D03">
        <w:rPr>
          <w:lang w:val="ro-MD"/>
        </w:rPr>
        <w:t xml:space="preserve">. </w:t>
      </w:r>
    </w:p>
    <w:p w14:paraId="615CAA8A" w14:textId="745569BC" w:rsidR="00615A35" w:rsidRPr="00B52D03" w:rsidRDefault="00C7371D" w:rsidP="006E025A">
      <w:pPr>
        <w:pStyle w:val="ListParagraph"/>
        <w:numPr>
          <w:ilvl w:val="0"/>
          <w:numId w:val="1"/>
        </w:numPr>
        <w:tabs>
          <w:tab w:val="left" w:pos="1134"/>
        </w:tabs>
        <w:spacing w:after="120"/>
        <w:ind w:left="0" w:firstLine="720"/>
        <w:contextualSpacing w:val="0"/>
        <w:jc w:val="both"/>
        <w:rPr>
          <w:lang w:val="ro-MD"/>
        </w:rPr>
      </w:pPr>
      <w:r w:rsidRPr="00B52D03">
        <w:rPr>
          <w:lang w:val="ru-RU"/>
        </w:rPr>
        <w:t>Во время отсутствия инспекторов в выделенном помещении небанковский поставщик платежных услуг несет ответственность за обеспечение целостности информации и документов, представленных небанковским поставщиком инспекторам</w:t>
      </w:r>
      <w:r w:rsidR="00615A35" w:rsidRPr="00B52D03">
        <w:rPr>
          <w:lang w:val="ro-MD"/>
        </w:rPr>
        <w:t>.</w:t>
      </w:r>
    </w:p>
    <w:p w14:paraId="3B075DD4" w14:textId="67F0B397" w:rsidR="00615A35" w:rsidRPr="00B52D03" w:rsidRDefault="00CB6482" w:rsidP="00062044">
      <w:pPr>
        <w:pStyle w:val="ListParagraph"/>
        <w:numPr>
          <w:ilvl w:val="0"/>
          <w:numId w:val="1"/>
        </w:numPr>
        <w:tabs>
          <w:tab w:val="left" w:pos="1134"/>
        </w:tabs>
        <w:spacing w:after="120"/>
        <w:ind w:left="0" w:firstLine="720"/>
        <w:contextualSpacing w:val="0"/>
        <w:jc w:val="both"/>
        <w:rPr>
          <w:lang w:val="ru-RU"/>
        </w:rPr>
      </w:pPr>
      <w:r w:rsidRPr="00B52D03">
        <w:rPr>
          <w:lang w:val="ru-RU"/>
        </w:rPr>
        <w:t>Без ущерба для п.</w:t>
      </w:r>
      <w:r w:rsidR="00A14742" w:rsidRPr="00B52D03">
        <w:rPr>
          <w:lang w:val="ru-RU"/>
        </w:rPr>
        <w:t xml:space="preserve"> </w:t>
      </w:r>
      <w:r w:rsidRPr="00B52D03">
        <w:rPr>
          <w:lang w:val="ru-RU"/>
        </w:rPr>
        <w:t>29, инспекторы обязаны обеспечить в конце проверки на месте целостность и возврат документов на бумажном носителе (оригиналов), полученных у небанковского поставщика платежных услуг</w:t>
      </w:r>
      <w:r w:rsidR="00615A35" w:rsidRPr="00B52D03">
        <w:rPr>
          <w:lang w:val="ru-RU"/>
        </w:rPr>
        <w:t>.</w:t>
      </w:r>
    </w:p>
    <w:p w14:paraId="24A764DC" w14:textId="79E253FD" w:rsidR="00615A35" w:rsidRPr="00B52D03" w:rsidRDefault="000C7FD9" w:rsidP="00D803CD">
      <w:pPr>
        <w:pStyle w:val="ListParagraph"/>
        <w:numPr>
          <w:ilvl w:val="0"/>
          <w:numId w:val="1"/>
        </w:numPr>
        <w:tabs>
          <w:tab w:val="left" w:pos="1134"/>
        </w:tabs>
        <w:spacing w:after="120"/>
        <w:ind w:left="0" w:firstLine="720"/>
        <w:contextualSpacing w:val="0"/>
        <w:jc w:val="both"/>
        <w:rPr>
          <w:lang w:val="ro-MD"/>
        </w:rPr>
      </w:pPr>
      <w:r w:rsidRPr="00B52D03">
        <w:rPr>
          <w:lang w:val="ru-RU"/>
        </w:rPr>
        <w:t>За не</w:t>
      </w:r>
      <w:r w:rsidR="00D64AD8" w:rsidRPr="00B52D03">
        <w:rPr>
          <w:lang w:val="ru-RU"/>
        </w:rPr>
        <w:t xml:space="preserve">своевременное </w:t>
      </w:r>
      <w:r w:rsidR="00055286" w:rsidRPr="00B52D03">
        <w:rPr>
          <w:lang w:val="ru-RU"/>
        </w:rPr>
        <w:t>и/</w:t>
      </w:r>
      <w:r w:rsidR="00D64AD8" w:rsidRPr="00B52D03">
        <w:rPr>
          <w:lang w:val="ru-RU"/>
        </w:rPr>
        <w:t xml:space="preserve">или несоответствующее </w:t>
      </w:r>
      <w:r w:rsidR="00EC37AF" w:rsidRPr="00B52D03">
        <w:rPr>
          <w:lang w:val="ru-RU"/>
        </w:rPr>
        <w:t>выполнение небанковским поставщиком</w:t>
      </w:r>
      <w:r w:rsidR="00A90D93" w:rsidRPr="00B52D03">
        <w:rPr>
          <w:lang w:val="ru-RU"/>
        </w:rPr>
        <w:t xml:space="preserve"> платежных услуг </w:t>
      </w:r>
      <w:r w:rsidRPr="00B52D03">
        <w:rPr>
          <w:lang w:val="ru-RU"/>
        </w:rPr>
        <w:t xml:space="preserve">требований, предъявленных </w:t>
      </w:r>
      <w:proofErr w:type="spellStart"/>
      <w:r w:rsidR="00271A3B" w:rsidRPr="00B52D03">
        <w:t>инспекторами</w:t>
      </w:r>
      <w:proofErr w:type="spellEnd"/>
      <w:r w:rsidR="00271A3B" w:rsidRPr="00B52D03">
        <w:t xml:space="preserve"> </w:t>
      </w:r>
      <w:r w:rsidRPr="00B52D03">
        <w:rPr>
          <w:lang w:val="ru-RU"/>
        </w:rPr>
        <w:t>в ходе проверки, а также за воспрепятствование осуществлению ею</w:t>
      </w:r>
      <w:r w:rsidR="00115795" w:rsidRPr="00B52D03">
        <w:t xml:space="preserve">, </w:t>
      </w:r>
      <w:r w:rsidR="00115795" w:rsidRPr="00B52D03">
        <w:rPr>
          <w:lang w:val="ru-RU"/>
        </w:rPr>
        <w:t>несут ответственность в установленном порядке,</w:t>
      </w:r>
      <w:r w:rsidRPr="00B52D03">
        <w:rPr>
          <w:lang w:val="ru-RU"/>
        </w:rPr>
        <w:t xml:space="preserve"> надзорны</w:t>
      </w:r>
      <w:r w:rsidR="00115795" w:rsidRPr="00B52D03">
        <w:rPr>
          <w:lang w:val="ru-RU"/>
        </w:rPr>
        <w:t>е</w:t>
      </w:r>
      <w:r w:rsidRPr="00B52D03">
        <w:rPr>
          <w:lang w:val="ru-RU"/>
        </w:rPr>
        <w:t xml:space="preserve"> и контрольны</w:t>
      </w:r>
      <w:r w:rsidR="00115795" w:rsidRPr="00B52D03">
        <w:rPr>
          <w:lang w:val="ru-RU"/>
        </w:rPr>
        <w:t>е</w:t>
      </w:r>
      <w:r w:rsidRPr="00B52D03">
        <w:rPr>
          <w:lang w:val="ru-RU"/>
        </w:rPr>
        <w:t xml:space="preserve"> функци</w:t>
      </w:r>
      <w:r w:rsidR="00115795" w:rsidRPr="00B52D03">
        <w:rPr>
          <w:lang w:val="ru-RU"/>
        </w:rPr>
        <w:t>и,</w:t>
      </w:r>
      <w:r w:rsidRPr="00B52D03">
        <w:rPr>
          <w:lang w:val="ru-RU"/>
        </w:rPr>
        <w:t xml:space="preserve"> органы управления/члены органов управления </w:t>
      </w:r>
      <w:r w:rsidR="00A90D93" w:rsidRPr="00B52D03">
        <w:rPr>
          <w:lang w:val="ru-RU"/>
        </w:rPr>
        <w:t>небанковского поставщика платежных услуг</w:t>
      </w:r>
      <w:r w:rsidRPr="00B52D03">
        <w:rPr>
          <w:lang w:val="ru-RU"/>
        </w:rPr>
        <w:t>, а также лица, занимающие ключевые должности</w:t>
      </w:r>
      <w:r w:rsidR="00BE7997" w:rsidRPr="00B52D03">
        <w:rPr>
          <w:lang w:val="ro-MD"/>
        </w:rPr>
        <w:t>.</w:t>
      </w:r>
    </w:p>
    <w:p w14:paraId="3029D2C5" w14:textId="5D3D4203" w:rsidR="007A748D" w:rsidRPr="00B52D03" w:rsidRDefault="00E5122F" w:rsidP="00D77711">
      <w:pPr>
        <w:pStyle w:val="ListParagraph"/>
        <w:numPr>
          <w:ilvl w:val="0"/>
          <w:numId w:val="1"/>
        </w:numPr>
        <w:tabs>
          <w:tab w:val="left" w:pos="1134"/>
        </w:tabs>
        <w:spacing w:after="120"/>
        <w:ind w:left="0" w:firstLine="709"/>
        <w:contextualSpacing w:val="0"/>
        <w:jc w:val="both"/>
        <w:rPr>
          <w:lang w:val="ro-MD"/>
        </w:rPr>
      </w:pPr>
      <w:r w:rsidRPr="00B52D03">
        <w:rPr>
          <w:lang w:val="ru-RU"/>
        </w:rPr>
        <w:t>В соответствии с п. с) ст.</w:t>
      </w:r>
      <w:r w:rsidR="000A4417" w:rsidRPr="00B52D03">
        <w:rPr>
          <w:lang w:val="ru-RU"/>
        </w:rPr>
        <w:t xml:space="preserve"> </w:t>
      </w:r>
      <w:r w:rsidRPr="00B52D03">
        <w:rPr>
          <w:lang w:val="ru-RU"/>
        </w:rPr>
        <w:t xml:space="preserve">97 Закона </w:t>
      </w:r>
      <w:r w:rsidR="00217E36" w:rsidRPr="00B52D03">
        <w:rPr>
          <w:lang w:val="ru-RU"/>
        </w:rPr>
        <w:t>№ 114</w:t>
      </w:r>
      <w:r w:rsidRPr="00B52D03">
        <w:rPr>
          <w:lang w:val="ru-RU"/>
        </w:rPr>
        <w:t xml:space="preserve">/2012 </w:t>
      </w:r>
      <w:r w:rsidR="00147748" w:rsidRPr="00B52D03">
        <w:rPr>
          <w:lang w:val="ru-RU"/>
        </w:rPr>
        <w:t>к препятствованию осуществлению надзорной функции и проведению контроля,</w:t>
      </w:r>
      <w:r w:rsidR="00147748" w:rsidRPr="00B52D03" w:rsidDel="00147748">
        <w:rPr>
          <w:lang w:val="ru-RU"/>
        </w:rPr>
        <w:t xml:space="preserve"> </w:t>
      </w:r>
      <w:r w:rsidRPr="00B52D03">
        <w:rPr>
          <w:lang w:val="ru-RU"/>
        </w:rPr>
        <w:t>относятся</w:t>
      </w:r>
      <w:r w:rsidR="007A748D" w:rsidRPr="00B52D03">
        <w:rPr>
          <w:lang w:val="ro-MD"/>
        </w:rPr>
        <w:t xml:space="preserve">: </w:t>
      </w:r>
    </w:p>
    <w:p w14:paraId="4F878EBB" w14:textId="414BDCC9" w:rsidR="00402C7E" w:rsidRPr="00B52D03" w:rsidRDefault="00217E36" w:rsidP="009B0AE9">
      <w:pPr>
        <w:pStyle w:val="ListParagraph"/>
        <w:numPr>
          <w:ilvl w:val="1"/>
          <w:numId w:val="29"/>
        </w:numPr>
        <w:tabs>
          <w:tab w:val="left" w:pos="1276"/>
        </w:tabs>
        <w:spacing w:after="120"/>
        <w:ind w:left="0" w:firstLine="709"/>
        <w:contextualSpacing w:val="0"/>
        <w:jc w:val="both"/>
        <w:rPr>
          <w:lang w:val="ru-RU"/>
        </w:rPr>
      </w:pPr>
      <w:r w:rsidRPr="00B52D03">
        <w:rPr>
          <w:lang w:val="ru-RU"/>
        </w:rPr>
        <w:t>непредоставление доступа в здание или помещения небанковского поставщика платежных услуг, подлежащего контролю, в его отделения</w:t>
      </w:r>
      <w:r w:rsidR="00402C7E" w:rsidRPr="00B52D03">
        <w:rPr>
          <w:lang w:val="ru-RU"/>
        </w:rPr>
        <w:t>;</w:t>
      </w:r>
      <w:r w:rsidR="007A748D" w:rsidRPr="00B52D03">
        <w:rPr>
          <w:lang w:val="ru-RU"/>
        </w:rPr>
        <w:t xml:space="preserve"> </w:t>
      </w:r>
    </w:p>
    <w:p w14:paraId="1E7B7A7F" w14:textId="0F2432EB" w:rsidR="007A748D" w:rsidRPr="00B52D03" w:rsidRDefault="00217E36" w:rsidP="0089460F">
      <w:pPr>
        <w:pStyle w:val="ListParagraph"/>
        <w:numPr>
          <w:ilvl w:val="1"/>
          <w:numId w:val="29"/>
        </w:numPr>
        <w:tabs>
          <w:tab w:val="left" w:pos="1276"/>
        </w:tabs>
        <w:spacing w:after="120"/>
        <w:ind w:left="0" w:firstLine="709"/>
        <w:contextualSpacing w:val="0"/>
        <w:jc w:val="both"/>
        <w:rPr>
          <w:lang w:val="ru-RU"/>
        </w:rPr>
      </w:pPr>
      <w:r w:rsidRPr="00B52D03">
        <w:rPr>
          <w:lang w:val="ru-RU"/>
        </w:rPr>
        <w:t>непредоставление доступа к ресурсам информационных систем, электронных баз данных и техническим средствам, используемым небанковск</w:t>
      </w:r>
      <w:r w:rsidR="00946A04" w:rsidRPr="00B52D03">
        <w:rPr>
          <w:lang w:val="ru-RU"/>
        </w:rPr>
        <w:t xml:space="preserve">им поставщиком платежных услуг </w:t>
      </w:r>
      <w:r w:rsidRPr="00B52D03">
        <w:rPr>
          <w:lang w:val="ru-RU"/>
        </w:rPr>
        <w:t>для осуществления деятельности или в случае намерения осуществлять деятельность в соответствии с имеющейся лицензией</w:t>
      </w:r>
      <w:r w:rsidR="007A748D" w:rsidRPr="00B52D03">
        <w:rPr>
          <w:lang w:val="ru-RU"/>
        </w:rPr>
        <w:t xml:space="preserve">; </w:t>
      </w:r>
    </w:p>
    <w:p w14:paraId="0842AD6E" w14:textId="38416F0E" w:rsidR="00D54177" w:rsidRPr="00B52D03" w:rsidRDefault="00946A04" w:rsidP="00B177D0">
      <w:pPr>
        <w:pStyle w:val="ListParagraph"/>
        <w:numPr>
          <w:ilvl w:val="1"/>
          <w:numId w:val="29"/>
        </w:numPr>
        <w:tabs>
          <w:tab w:val="left" w:pos="1276"/>
        </w:tabs>
        <w:spacing w:after="120"/>
        <w:ind w:left="0" w:firstLine="709"/>
        <w:contextualSpacing w:val="0"/>
        <w:jc w:val="both"/>
        <w:rPr>
          <w:lang w:val="ru-MD"/>
        </w:rPr>
      </w:pPr>
      <w:r w:rsidRPr="00B52D03">
        <w:rPr>
          <w:lang w:val="ru-MD"/>
        </w:rPr>
        <w:lastRenderedPageBreak/>
        <w:t>непредставление информации, документов, объяснений, запрашиваемых в рамках осуществления надзорной функции и проведения контроля, и</w:t>
      </w:r>
      <w:r w:rsidR="00EC37AF" w:rsidRPr="00B52D03">
        <w:rPr>
          <w:lang w:val="ru-MD"/>
        </w:rPr>
        <w:t>/и</w:t>
      </w:r>
      <w:r w:rsidRPr="00B52D03">
        <w:rPr>
          <w:lang w:val="ru-MD"/>
        </w:rPr>
        <w:t xml:space="preserve">ли </w:t>
      </w:r>
      <w:r w:rsidR="00544E59" w:rsidRPr="00B52D03">
        <w:rPr>
          <w:lang w:val="ru-MD"/>
        </w:rPr>
        <w:t>несвоевременное представление</w:t>
      </w:r>
      <w:r w:rsidRPr="00B52D03">
        <w:rPr>
          <w:lang w:val="ru-MD"/>
        </w:rPr>
        <w:t xml:space="preserve">/ненадлежащее </w:t>
      </w:r>
      <w:r w:rsidR="00EC37AF" w:rsidRPr="00B52D03">
        <w:rPr>
          <w:lang w:val="ru-MD"/>
        </w:rPr>
        <w:t>вып</w:t>
      </w:r>
      <w:r w:rsidRPr="00B52D03">
        <w:rPr>
          <w:lang w:val="ru-MD"/>
        </w:rPr>
        <w:t xml:space="preserve">олнение требований, предъявляемых </w:t>
      </w:r>
      <w:r w:rsidR="00494FA0" w:rsidRPr="00B52D03">
        <w:rPr>
          <w:lang w:val="ru-RU"/>
        </w:rPr>
        <w:t>инспектора</w:t>
      </w:r>
      <w:r w:rsidRPr="00B52D03">
        <w:rPr>
          <w:lang w:val="ru-MD"/>
        </w:rPr>
        <w:t>ми в ходе контроля</w:t>
      </w:r>
      <w:r w:rsidR="00D54177" w:rsidRPr="00B52D03">
        <w:rPr>
          <w:lang w:val="ru-MD"/>
        </w:rPr>
        <w:t>.</w:t>
      </w:r>
    </w:p>
    <w:p w14:paraId="02171675" w14:textId="1FF8C6C7" w:rsidR="00990533" w:rsidRPr="00B52D03" w:rsidRDefault="00544E59" w:rsidP="00B305F8">
      <w:pPr>
        <w:pStyle w:val="ListParagraph"/>
        <w:numPr>
          <w:ilvl w:val="1"/>
          <w:numId w:val="29"/>
        </w:numPr>
        <w:tabs>
          <w:tab w:val="left" w:pos="1276"/>
        </w:tabs>
        <w:spacing w:after="120"/>
        <w:ind w:left="0" w:firstLine="709"/>
        <w:contextualSpacing w:val="0"/>
        <w:jc w:val="both"/>
        <w:rPr>
          <w:lang w:val="ru-MD"/>
        </w:rPr>
      </w:pPr>
      <w:r w:rsidRPr="00B52D03">
        <w:rPr>
          <w:lang w:val="ru-MD"/>
        </w:rPr>
        <w:t>совершение иных действий, препятствующих осуществлению инспекторами своих прав, предусмотренных п. 25</w:t>
      </w:r>
      <w:r w:rsidR="00990533" w:rsidRPr="00B52D03">
        <w:rPr>
          <w:lang w:val="ru-MD"/>
        </w:rPr>
        <w:t>;</w:t>
      </w:r>
    </w:p>
    <w:p w14:paraId="7347E7DC" w14:textId="71311A09" w:rsidR="00A337E6" w:rsidRPr="00B52D03" w:rsidRDefault="00A337E6" w:rsidP="0012010F">
      <w:pPr>
        <w:pStyle w:val="ListParagraph"/>
        <w:numPr>
          <w:ilvl w:val="0"/>
          <w:numId w:val="1"/>
        </w:numPr>
        <w:tabs>
          <w:tab w:val="left" w:pos="1134"/>
        </w:tabs>
        <w:spacing w:after="120"/>
        <w:ind w:left="0" w:firstLine="709"/>
        <w:contextualSpacing w:val="0"/>
        <w:jc w:val="both"/>
        <w:rPr>
          <w:lang w:val="ru-MD"/>
        </w:rPr>
      </w:pPr>
      <w:r w:rsidRPr="00B52D03">
        <w:rPr>
          <w:lang w:val="ru-MD"/>
        </w:rPr>
        <w:t xml:space="preserve">По результатам проведения контрольной процедуры, в том числе в случае препятствования осуществлению надзорных и контрольных обязанностей, составляется акт о результатах </w:t>
      </w:r>
      <w:r w:rsidR="00642FC8" w:rsidRPr="00B52D03">
        <w:rPr>
          <w:lang w:val="ru-RU"/>
        </w:rPr>
        <w:t>проверки</w:t>
      </w:r>
      <w:r w:rsidRPr="00B52D03">
        <w:rPr>
          <w:lang w:val="ru-MD"/>
        </w:rPr>
        <w:t xml:space="preserve"> в соответствии с положениями части (7) ст. 75</w:t>
      </w:r>
      <w:r w:rsidRPr="00B52D03">
        <w:rPr>
          <w:vertAlign w:val="superscript"/>
          <w:lang w:val="ru-MD"/>
        </w:rPr>
        <w:t>1</w:t>
      </w:r>
      <w:r w:rsidRPr="00B52D03">
        <w:rPr>
          <w:lang w:val="ru-MD"/>
        </w:rPr>
        <w:t xml:space="preserve"> Закона № 548/1995 и положениями </w:t>
      </w:r>
      <w:r w:rsidR="00333311" w:rsidRPr="00B52D03">
        <w:rPr>
          <w:lang w:val="ru-MD"/>
        </w:rPr>
        <w:t>Г</w:t>
      </w:r>
      <w:r w:rsidRPr="00B52D03">
        <w:rPr>
          <w:lang w:val="ru-MD"/>
        </w:rPr>
        <w:t>лавы IV.</w:t>
      </w:r>
    </w:p>
    <w:p w14:paraId="66E92273" w14:textId="553CA96F" w:rsidR="00333311" w:rsidRPr="00B52D03" w:rsidRDefault="00333311" w:rsidP="0012010F">
      <w:pPr>
        <w:pStyle w:val="ListParagraph"/>
        <w:numPr>
          <w:ilvl w:val="0"/>
          <w:numId w:val="1"/>
        </w:numPr>
        <w:tabs>
          <w:tab w:val="left" w:pos="1134"/>
        </w:tabs>
        <w:spacing w:after="120"/>
        <w:ind w:left="0" w:firstLine="709"/>
        <w:contextualSpacing w:val="0"/>
        <w:jc w:val="both"/>
        <w:rPr>
          <w:lang w:val="ru-RU"/>
        </w:rPr>
      </w:pPr>
      <w:r w:rsidRPr="00B52D03">
        <w:rPr>
          <w:lang w:val="ru-RU"/>
        </w:rPr>
        <w:t xml:space="preserve">Процедура контроля должна быть завершена в течение срока, предусмотренного </w:t>
      </w:r>
      <w:r w:rsidR="00FF043B" w:rsidRPr="00B52D03">
        <w:rPr>
          <w:lang w:val="ru-RU"/>
        </w:rPr>
        <w:t>частью (11) или частью (13</w:t>
      </w:r>
      <w:r w:rsidR="00DE72F1" w:rsidRPr="00B52D03">
        <w:rPr>
          <w:lang w:val="ru-RU"/>
        </w:rPr>
        <w:t>) ст.</w:t>
      </w:r>
      <w:r w:rsidR="000A4417" w:rsidRPr="00B52D03">
        <w:rPr>
          <w:lang w:val="ru-RU"/>
        </w:rPr>
        <w:t xml:space="preserve"> </w:t>
      </w:r>
      <w:r w:rsidRPr="00B52D03">
        <w:rPr>
          <w:lang w:val="ru-RU"/>
        </w:rPr>
        <w:t>75</w:t>
      </w:r>
      <w:r w:rsidR="00FF043B" w:rsidRPr="00B52D03">
        <w:rPr>
          <w:vertAlign w:val="superscript"/>
          <w:lang w:val="ru-RU"/>
        </w:rPr>
        <w:t>1</w:t>
      </w:r>
      <w:r w:rsidRPr="00B52D03">
        <w:rPr>
          <w:lang w:val="ru-RU"/>
        </w:rPr>
        <w:t xml:space="preserve"> Закона № 548/1995, в зависимости от обстоятельств.</w:t>
      </w:r>
    </w:p>
    <w:p w14:paraId="2D6CC906" w14:textId="21AF41A4" w:rsidR="00615A35" w:rsidRPr="00B52D03" w:rsidRDefault="00FF043B" w:rsidP="0012010F">
      <w:pPr>
        <w:tabs>
          <w:tab w:val="left" w:pos="1134"/>
        </w:tabs>
        <w:spacing w:after="120"/>
        <w:jc w:val="center"/>
        <w:rPr>
          <w:b/>
          <w:lang w:val="ro-MD"/>
        </w:rPr>
      </w:pPr>
      <w:r w:rsidRPr="00B52D03">
        <w:rPr>
          <w:b/>
          <w:lang w:val="ru-RU"/>
        </w:rPr>
        <w:t>Глава</w:t>
      </w:r>
      <w:r w:rsidR="0029007F" w:rsidRPr="00B52D03" w:rsidDel="00F7660F">
        <w:rPr>
          <w:b/>
          <w:lang w:val="ro-MD"/>
        </w:rPr>
        <w:t xml:space="preserve"> </w:t>
      </w:r>
      <w:r w:rsidR="00471CB3" w:rsidRPr="00B52D03">
        <w:rPr>
          <w:b/>
          <w:lang w:val="ro-MD"/>
        </w:rPr>
        <w:t>I</w:t>
      </w:r>
      <w:r w:rsidR="00615A35" w:rsidRPr="00B52D03">
        <w:rPr>
          <w:b/>
          <w:lang w:val="ro-MD"/>
        </w:rPr>
        <w:t>V</w:t>
      </w:r>
    </w:p>
    <w:p w14:paraId="68393D92" w14:textId="7EB5A6BE" w:rsidR="00615A35" w:rsidRPr="00B52D03" w:rsidRDefault="00DE72F1" w:rsidP="0012010F">
      <w:pPr>
        <w:tabs>
          <w:tab w:val="left" w:pos="1134"/>
        </w:tabs>
        <w:spacing w:after="120"/>
        <w:jc w:val="center"/>
        <w:rPr>
          <w:lang w:val="ro-MD"/>
        </w:rPr>
      </w:pPr>
      <w:r w:rsidRPr="00B52D03">
        <w:rPr>
          <w:b/>
          <w:lang w:val="ru-RU"/>
        </w:rPr>
        <w:t xml:space="preserve">СОСТАВЛЕНИЕ АКТА О РЕЗУЛЬТАТАХ ПРОВЕРКИ </w:t>
      </w:r>
    </w:p>
    <w:p w14:paraId="76FBFF99" w14:textId="16421305" w:rsidR="00615A35" w:rsidRPr="00B52D03" w:rsidRDefault="008637D0" w:rsidP="00EB5352">
      <w:pPr>
        <w:pStyle w:val="ListParagraph"/>
        <w:numPr>
          <w:ilvl w:val="0"/>
          <w:numId w:val="1"/>
        </w:numPr>
        <w:tabs>
          <w:tab w:val="left" w:pos="1134"/>
        </w:tabs>
        <w:spacing w:after="120"/>
        <w:ind w:left="0" w:firstLine="720"/>
        <w:contextualSpacing w:val="0"/>
        <w:jc w:val="both"/>
        <w:rPr>
          <w:lang w:val="ru-RU"/>
        </w:rPr>
      </w:pPr>
      <w:r w:rsidRPr="00B52D03">
        <w:rPr>
          <w:lang w:val="ru-RU"/>
        </w:rPr>
        <w:t xml:space="preserve">Акт о результатах проверки, в том числе предварительный акт, содержит как минимум следующие сведения: дату и номер решения о проведении </w:t>
      </w:r>
      <w:r w:rsidR="00A21464" w:rsidRPr="00B52D03">
        <w:rPr>
          <w:lang w:val="ru-RU"/>
        </w:rPr>
        <w:t>контроли</w:t>
      </w:r>
      <w:r w:rsidRPr="00B52D03">
        <w:rPr>
          <w:lang w:val="ru-RU"/>
        </w:rPr>
        <w:t>; наименование и местонахождение небанковского поставщика платежных услуг, подлежащего проверке; период деятельности, подлежащей проверке; информацию о результатах проверки; фамили</w:t>
      </w:r>
      <w:r w:rsidR="00A758EC" w:rsidRPr="00B52D03">
        <w:rPr>
          <w:lang w:val="ru-RU"/>
        </w:rPr>
        <w:t>я</w:t>
      </w:r>
      <w:r w:rsidRPr="00B52D03">
        <w:rPr>
          <w:lang w:val="ru-RU"/>
        </w:rPr>
        <w:t>, им</w:t>
      </w:r>
      <w:r w:rsidR="00A758EC" w:rsidRPr="00B52D03">
        <w:rPr>
          <w:lang w:val="ru-RU"/>
        </w:rPr>
        <w:t>я</w:t>
      </w:r>
      <w:r w:rsidRPr="00B52D03">
        <w:rPr>
          <w:lang w:val="ru-RU"/>
        </w:rPr>
        <w:t xml:space="preserve"> и подписи инспекторов НБМ, проводивших </w:t>
      </w:r>
      <w:r w:rsidR="00A21464" w:rsidRPr="00B52D03">
        <w:rPr>
          <w:lang w:val="ru-RU"/>
        </w:rPr>
        <w:t>контроль</w:t>
      </w:r>
      <w:r w:rsidR="00615A35" w:rsidRPr="00B52D03">
        <w:rPr>
          <w:lang w:val="ru-RU"/>
        </w:rPr>
        <w:t>.</w:t>
      </w:r>
    </w:p>
    <w:p w14:paraId="3C89908F" w14:textId="713E99C9" w:rsidR="00FE1BCE" w:rsidRPr="00B52D03" w:rsidRDefault="00A758EC" w:rsidP="008F1E2D">
      <w:pPr>
        <w:pStyle w:val="ListParagraph"/>
        <w:numPr>
          <w:ilvl w:val="0"/>
          <w:numId w:val="1"/>
        </w:numPr>
        <w:tabs>
          <w:tab w:val="left" w:pos="1134"/>
        </w:tabs>
        <w:spacing w:after="120"/>
        <w:ind w:left="0" w:firstLine="720"/>
        <w:contextualSpacing w:val="0"/>
        <w:jc w:val="both"/>
        <w:rPr>
          <w:lang w:val="ru-RU"/>
        </w:rPr>
      </w:pPr>
      <w:bookmarkStart w:id="7" w:name="_Hlk175011443"/>
      <w:r w:rsidRPr="00B52D03">
        <w:rPr>
          <w:lang w:val="ru-RU"/>
        </w:rPr>
        <w:t xml:space="preserve">Результаты контроля отражают (но не ограничиваясь) аспекты, подлежащие проверке; общие выводы (оценка общей ситуации на основе выявленных нарушений); выявленные аспекты (как те, которые являются нарушениями в значении Закона № 114/2014, Закона № 62/2008 и нормативных актов, изданных </w:t>
      </w:r>
      <w:r w:rsidR="009A2DB9" w:rsidRPr="00B52D03">
        <w:rPr>
          <w:lang w:val="ru-RU"/>
        </w:rPr>
        <w:t>для</w:t>
      </w:r>
      <w:r w:rsidRPr="00B52D03">
        <w:rPr>
          <w:lang w:val="ru-RU"/>
        </w:rPr>
        <w:t xml:space="preserve"> их применени</w:t>
      </w:r>
      <w:r w:rsidR="009A2DB9" w:rsidRPr="00B52D03">
        <w:rPr>
          <w:lang w:val="ru-RU"/>
        </w:rPr>
        <w:t>я</w:t>
      </w:r>
      <w:r w:rsidRPr="00B52D03">
        <w:rPr>
          <w:lang w:val="ru-RU"/>
        </w:rPr>
        <w:t>, так и те, которые не являются нарушениями, но которые оказывают или могут оказать влияние на деятельность небанковского поставщика платежных услуг), представленные на основе</w:t>
      </w:r>
      <w:r w:rsidR="00FE1BCE" w:rsidRPr="00B52D03">
        <w:rPr>
          <w:lang w:val="ru-RU"/>
        </w:rPr>
        <w:t>:</w:t>
      </w:r>
      <w:r w:rsidR="002C268F" w:rsidRPr="00B52D03">
        <w:rPr>
          <w:lang w:val="ru-RU"/>
        </w:rPr>
        <w:t xml:space="preserve"> </w:t>
      </w:r>
    </w:p>
    <w:p w14:paraId="047BA115" w14:textId="32559574" w:rsidR="00FE1BCE" w:rsidRPr="00B52D03" w:rsidRDefault="009A2DB9" w:rsidP="00447799">
      <w:pPr>
        <w:pStyle w:val="ListParagraph"/>
        <w:numPr>
          <w:ilvl w:val="1"/>
          <w:numId w:val="28"/>
        </w:numPr>
        <w:tabs>
          <w:tab w:val="left" w:pos="851"/>
          <w:tab w:val="left" w:pos="1276"/>
        </w:tabs>
        <w:spacing w:after="120"/>
        <w:ind w:left="0" w:firstLine="709"/>
        <w:contextualSpacing w:val="0"/>
        <w:jc w:val="both"/>
        <w:rPr>
          <w:rStyle w:val="CommentReference"/>
          <w:sz w:val="24"/>
          <w:szCs w:val="24"/>
          <w:lang w:val="ru-RU"/>
        </w:rPr>
      </w:pPr>
      <w:r w:rsidRPr="00B52D03">
        <w:rPr>
          <w:lang w:val="ru-RU"/>
        </w:rPr>
        <w:t>анализа информации, документов, объяснений, полученных в ходе контроля, в том числе полученных НБМ от государственных органов и других лиц, в</w:t>
      </w:r>
      <w:r w:rsidR="00A21464" w:rsidRPr="00B52D03">
        <w:rPr>
          <w:lang w:val="ru-RU"/>
        </w:rPr>
        <w:t xml:space="preserve"> рамках</w:t>
      </w:r>
      <w:r w:rsidRPr="00B52D03">
        <w:rPr>
          <w:lang w:val="ru-RU"/>
        </w:rPr>
        <w:t xml:space="preserve"> выполнения надзорной </w:t>
      </w:r>
      <w:r w:rsidR="003E7444" w:rsidRPr="00B52D03">
        <w:rPr>
          <w:lang w:val="ru-RU"/>
        </w:rPr>
        <w:t>полномочий</w:t>
      </w:r>
      <w:r w:rsidR="00FE1BCE" w:rsidRPr="00B52D03">
        <w:rPr>
          <w:rStyle w:val="CommentReference"/>
          <w:sz w:val="24"/>
          <w:szCs w:val="24"/>
          <w:lang w:val="ru-RU"/>
        </w:rPr>
        <w:t>;</w:t>
      </w:r>
    </w:p>
    <w:p w14:paraId="15DF6205" w14:textId="44B3B2A1" w:rsidR="000C5234" w:rsidRPr="00B52D03" w:rsidRDefault="00A06A0C" w:rsidP="001A61CB">
      <w:pPr>
        <w:pStyle w:val="ListParagraph"/>
        <w:numPr>
          <w:ilvl w:val="1"/>
          <w:numId w:val="28"/>
        </w:numPr>
        <w:tabs>
          <w:tab w:val="left" w:pos="851"/>
          <w:tab w:val="left" w:pos="1276"/>
        </w:tabs>
        <w:spacing w:after="120"/>
        <w:ind w:left="0" w:firstLine="709"/>
        <w:contextualSpacing w:val="0"/>
        <w:jc w:val="both"/>
        <w:rPr>
          <w:rStyle w:val="CommentReference"/>
          <w:sz w:val="24"/>
          <w:szCs w:val="24"/>
          <w:lang w:val="ru-RU"/>
        </w:rPr>
      </w:pPr>
      <w:r w:rsidRPr="00B52D03">
        <w:rPr>
          <w:rStyle w:val="CommentReference"/>
          <w:sz w:val="24"/>
          <w:szCs w:val="24"/>
          <w:lang w:val="ru-RU"/>
        </w:rPr>
        <w:t xml:space="preserve">фактов и обстоятельств, включая бездействие, которые относятся, в зависимости от обстоятельств, к небанковскому поставщику платежных услуг, его отделениям, платежным агентам; органам управления; членам органов управления; лицам, занимающим ключевые должности; прямым/косвенным владельцам, включая его </w:t>
      </w:r>
      <w:proofErr w:type="spellStart"/>
      <w:r w:rsidR="00486871" w:rsidRPr="00B52D03">
        <w:rPr>
          <w:rStyle w:val="CommentReference"/>
          <w:sz w:val="24"/>
          <w:szCs w:val="24"/>
          <w:lang w:val="ru-RU"/>
        </w:rPr>
        <w:t>выгодоприобретающих</w:t>
      </w:r>
      <w:proofErr w:type="spellEnd"/>
      <w:r w:rsidR="00486871" w:rsidRPr="00B52D03">
        <w:rPr>
          <w:rStyle w:val="CommentReference"/>
          <w:sz w:val="24"/>
          <w:szCs w:val="24"/>
          <w:lang w:val="ru-RU"/>
        </w:rPr>
        <w:t xml:space="preserve"> собственников</w:t>
      </w:r>
      <w:r w:rsidR="000C5234" w:rsidRPr="00B52D03">
        <w:rPr>
          <w:lang w:val="ru-RU"/>
        </w:rPr>
        <w:t>;</w:t>
      </w:r>
    </w:p>
    <w:p w14:paraId="27A1DBB1" w14:textId="6F162375" w:rsidR="00615A35" w:rsidRPr="00B52D03" w:rsidRDefault="00884548" w:rsidP="000647E1">
      <w:pPr>
        <w:pStyle w:val="ListParagraph"/>
        <w:numPr>
          <w:ilvl w:val="0"/>
          <w:numId w:val="1"/>
        </w:numPr>
        <w:tabs>
          <w:tab w:val="left" w:pos="1134"/>
        </w:tabs>
        <w:spacing w:after="120"/>
        <w:ind w:left="0" w:firstLine="720"/>
        <w:contextualSpacing w:val="0"/>
        <w:jc w:val="both"/>
        <w:rPr>
          <w:lang w:val="ro-MD"/>
        </w:rPr>
      </w:pPr>
      <w:r w:rsidRPr="00B52D03">
        <w:rPr>
          <w:lang w:val="ru-RU"/>
        </w:rPr>
        <w:t>Изложение информации в акте о результатах проверки, в том числе в предварительном акте, должно соответствовать следующим принципам</w:t>
      </w:r>
      <w:bookmarkEnd w:id="7"/>
      <w:r w:rsidR="00615A35" w:rsidRPr="00B52D03">
        <w:rPr>
          <w:shd w:val="clear" w:color="auto" w:fill="FFFFFF"/>
          <w:lang w:val="ro-MD"/>
        </w:rPr>
        <w:t>:</w:t>
      </w:r>
    </w:p>
    <w:p w14:paraId="0775D25F" w14:textId="4ECC1DEB" w:rsidR="00615A35" w:rsidRPr="00B52D03" w:rsidRDefault="00316566" w:rsidP="00774034">
      <w:pPr>
        <w:pStyle w:val="ListParagraph"/>
        <w:numPr>
          <w:ilvl w:val="0"/>
          <w:numId w:val="20"/>
        </w:numPr>
        <w:tabs>
          <w:tab w:val="left" w:pos="1276"/>
        </w:tabs>
        <w:spacing w:after="120"/>
        <w:ind w:left="0" w:firstLine="720"/>
        <w:contextualSpacing w:val="0"/>
        <w:jc w:val="both"/>
        <w:rPr>
          <w:lang w:val="ro-MD"/>
        </w:rPr>
      </w:pPr>
      <w:r w:rsidRPr="00B52D03">
        <w:rPr>
          <w:lang w:val="ru-RU"/>
        </w:rPr>
        <w:t>объективность и точность – заявления, оценки</w:t>
      </w:r>
      <w:r w:rsidR="006859FE" w:rsidRPr="00B52D03">
        <w:rPr>
          <w:lang w:val="ru-RU"/>
        </w:rPr>
        <w:t xml:space="preserve"> </w:t>
      </w:r>
      <w:r w:rsidRPr="00B52D03">
        <w:rPr>
          <w:lang w:val="ru-RU"/>
        </w:rPr>
        <w:t>и выводы инспекторов должны подкрепляться анализами, фактами, данными и цифрами</w:t>
      </w:r>
      <w:r w:rsidRPr="00B52D03">
        <w:rPr>
          <w:lang w:val="ro-MD"/>
        </w:rPr>
        <w:t>,</w:t>
      </w:r>
      <w:r w:rsidRPr="00B52D03">
        <w:rPr>
          <w:lang w:val="ru-RU"/>
        </w:rPr>
        <w:t xml:space="preserve"> включая подтверждающие документы</w:t>
      </w:r>
      <w:r w:rsidR="00615A35" w:rsidRPr="00B52D03">
        <w:rPr>
          <w:lang w:val="ro-MD"/>
        </w:rPr>
        <w:t>;</w:t>
      </w:r>
    </w:p>
    <w:p w14:paraId="4E143B69" w14:textId="1793F980" w:rsidR="00615A35" w:rsidRPr="00B52D03" w:rsidRDefault="006C056F" w:rsidP="00022CD0">
      <w:pPr>
        <w:pStyle w:val="ListParagraph"/>
        <w:numPr>
          <w:ilvl w:val="0"/>
          <w:numId w:val="20"/>
        </w:numPr>
        <w:tabs>
          <w:tab w:val="left" w:pos="1134"/>
        </w:tabs>
        <w:spacing w:after="120"/>
        <w:ind w:left="0" w:firstLine="720"/>
        <w:contextualSpacing w:val="0"/>
        <w:jc w:val="both"/>
        <w:rPr>
          <w:lang w:val="ro-MD"/>
        </w:rPr>
      </w:pPr>
      <w:r w:rsidRPr="00B52D03">
        <w:rPr>
          <w:lang w:val="ru-RU"/>
        </w:rPr>
        <w:t xml:space="preserve"> содержательность – акт должен быть подробным, охватывать все области, направления деятельности небанковского поставщика</w:t>
      </w:r>
      <w:r w:rsidRPr="00B52D03">
        <w:rPr>
          <w:rStyle w:val="CommentReference"/>
          <w:sz w:val="24"/>
          <w:szCs w:val="24"/>
          <w:lang w:val="ru-RU"/>
        </w:rPr>
        <w:t xml:space="preserve"> платежных услуг</w:t>
      </w:r>
      <w:r w:rsidRPr="00B52D03">
        <w:rPr>
          <w:lang w:val="ru-RU"/>
        </w:rPr>
        <w:t xml:space="preserve"> (структурного подразделения поставщика), которые были подвергнуты </w:t>
      </w:r>
      <w:r w:rsidR="000D025B" w:rsidRPr="00B52D03">
        <w:rPr>
          <w:lang w:val="ru-RU"/>
        </w:rPr>
        <w:t>контрол</w:t>
      </w:r>
      <w:r w:rsidR="00147748" w:rsidRPr="00B52D03">
        <w:rPr>
          <w:lang w:val="ru-RU"/>
        </w:rPr>
        <w:t>ю</w:t>
      </w:r>
      <w:r w:rsidR="00615A35" w:rsidRPr="00B52D03">
        <w:rPr>
          <w:lang w:val="ro-MD"/>
        </w:rPr>
        <w:t>;</w:t>
      </w:r>
    </w:p>
    <w:p w14:paraId="79380E1F" w14:textId="7EAA9A54" w:rsidR="00615A35" w:rsidRPr="00B52D03" w:rsidRDefault="008513F7" w:rsidP="005E20F8">
      <w:pPr>
        <w:pStyle w:val="ListParagraph"/>
        <w:numPr>
          <w:ilvl w:val="0"/>
          <w:numId w:val="20"/>
        </w:numPr>
        <w:tabs>
          <w:tab w:val="left" w:pos="1134"/>
        </w:tabs>
        <w:spacing w:after="120"/>
        <w:ind w:left="0" w:firstLine="720"/>
        <w:contextualSpacing w:val="0"/>
        <w:jc w:val="both"/>
        <w:rPr>
          <w:lang w:val="ro-MD"/>
        </w:rPr>
      </w:pPr>
      <w:r w:rsidRPr="00B52D03">
        <w:rPr>
          <w:lang w:val="ru-RU"/>
        </w:rPr>
        <w:t xml:space="preserve"> ясность и согласованность</w:t>
      </w:r>
      <w:r w:rsidRPr="00B52D03">
        <w:rPr>
          <w:lang w:val="ro-MD"/>
        </w:rPr>
        <w:t xml:space="preserve"> – </w:t>
      </w:r>
      <w:r w:rsidRPr="00B52D03">
        <w:rPr>
          <w:lang w:val="ru-RU"/>
        </w:rPr>
        <w:t>информация должна быть представлена разборчивым, логичным и точным способом, чтобы избежать чрезмерных ошибок и повторений</w:t>
      </w:r>
      <w:r w:rsidR="00615A35" w:rsidRPr="00B52D03">
        <w:rPr>
          <w:lang w:val="ro-MD"/>
        </w:rPr>
        <w:t>.</w:t>
      </w:r>
    </w:p>
    <w:p w14:paraId="7682B970" w14:textId="34209EB9" w:rsidR="00DC482B" w:rsidRPr="00B52D03" w:rsidRDefault="00084875" w:rsidP="0012010F">
      <w:pPr>
        <w:pStyle w:val="ListParagraph"/>
        <w:numPr>
          <w:ilvl w:val="0"/>
          <w:numId w:val="1"/>
        </w:numPr>
        <w:tabs>
          <w:tab w:val="left" w:pos="1134"/>
        </w:tabs>
        <w:spacing w:after="120"/>
        <w:ind w:left="0" w:firstLine="709"/>
        <w:contextualSpacing w:val="0"/>
        <w:jc w:val="both"/>
        <w:rPr>
          <w:lang w:val="ru-RU"/>
        </w:rPr>
      </w:pPr>
      <w:r w:rsidRPr="00B52D03">
        <w:rPr>
          <w:lang w:val="ru-RU"/>
        </w:rPr>
        <w:t xml:space="preserve">Предварительный акт о результатах проверки доводится до сведения небанковского поставщика платежных услуг, подлежащего проверке, в соответствии с положениями п. </w:t>
      </w:r>
      <w:r w:rsidR="000A4417" w:rsidRPr="00B52D03">
        <w:rPr>
          <w:lang w:val="ru-RU"/>
        </w:rPr>
        <w:t>6–8</w:t>
      </w:r>
      <w:r w:rsidR="00BC2E7E" w:rsidRPr="00B52D03">
        <w:rPr>
          <w:lang w:val="ru-RU"/>
        </w:rPr>
        <w:t>.</w:t>
      </w:r>
    </w:p>
    <w:p w14:paraId="195AED8F" w14:textId="3F69E9DB" w:rsidR="00615A35" w:rsidRPr="00B52D03" w:rsidRDefault="00106674" w:rsidP="0012010F">
      <w:pPr>
        <w:pStyle w:val="ListParagraph"/>
        <w:numPr>
          <w:ilvl w:val="0"/>
          <w:numId w:val="1"/>
        </w:numPr>
        <w:tabs>
          <w:tab w:val="left" w:pos="1134"/>
        </w:tabs>
        <w:spacing w:after="120"/>
        <w:ind w:left="0" w:firstLine="709"/>
        <w:contextualSpacing w:val="0"/>
        <w:jc w:val="both"/>
        <w:rPr>
          <w:lang w:val="rm-CH"/>
        </w:rPr>
      </w:pPr>
      <w:r w:rsidRPr="00B52D03">
        <w:rPr>
          <w:lang w:val="rm-CH"/>
        </w:rPr>
        <w:t>Небанковский поставщик платежных услуг, подлежащий контролю, в течение 5 рабочих дней со дня уведомления о предварительном акте о результата</w:t>
      </w:r>
      <w:r w:rsidR="000D025B" w:rsidRPr="00B52D03">
        <w:rPr>
          <w:lang w:val="ru-RU"/>
        </w:rPr>
        <w:t>х</w:t>
      </w:r>
      <w:r w:rsidRPr="00B52D03">
        <w:rPr>
          <w:lang w:val="rm-CH"/>
        </w:rPr>
        <w:t xml:space="preserve"> </w:t>
      </w:r>
      <w:r w:rsidR="004E10EF" w:rsidRPr="00B52D03">
        <w:rPr>
          <w:lang w:val="ru-RU"/>
        </w:rPr>
        <w:t>проверки</w:t>
      </w:r>
      <w:r w:rsidRPr="00B52D03">
        <w:rPr>
          <w:lang w:val="rm-CH"/>
        </w:rPr>
        <w:t xml:space="preserve"> может </w:t>
      </w:r>
      <w:r w:rsidRPr="00B52D03">
        <w:rPr>
          <w:lang w:val="rm-CH"/>
        </w:rPr>
        <w:lastRenderedPageBreak/>
        <w:t>представить в письменной форме, если применимо, возражени</w:t>
      </w:r>
      <w:r w:rsidR="006E6361" w:rsidRPr="00B52D03">
        <w:rPr>
          <w:lang w:val="ru-RU"/>
        </w:rPr>
        <w:t>й</w:t>
      </w:r>
      <w:r w:rsidRPr="00B52D03">
        <w:rPr>
          <w:lang w:val="rm-CH"/>
        </w:rPr>
        <w:t xml:space="preserve"> и/или </w:t>
      </w:r>
      <w:proofErr w:type="spellStart"/>
      <w:r w:rsidR="006E6361" w:rsidRPr="00B52D03">
        <w:rPr>
          <w:lang w:val="ru-MD"/>
        </w:rPr>
        <w:t>разъяснени</w:t>
      </w:r>
      <w:proofErr w:type="spellEnd"/>
      <w:r w:rsidR="006E6361" w:rsidRPr="00B52D03">
        <w:rPr>
          <w:lang w:val="ru-RU"/>
        </w:rPr>
        <w:t>й</w:t>
      </w:r>
      <w:r w:rsidRPr="00B52D03">
        <w:rPr>
          <w:lang w:val="rm-CH"/>
        </w:rPr>
        <w:t xml:space="preserve"> по ним, приложив соответствующие документы в соответствии с положениями ст</w:t>
      </w:r>
      <w:r w:rsidR="000A4417" w:rsidRPr="00B52D03">
        <w:rPr>
          <w:lang w:val="ru-RU"/>
        </w:rPr>
        <w:t>.</w:t>
      </w:r>
      <w:r w:rsidRPr="00B52D03">
        <w:rPr>
          <w:lang w:val="rm-CH"/>
        </w:rPr>
        <w:t xml:space="preserve"> 11</w:t>
      </w:r>
      <w:r w:rsidRPr="00B52D03">
        <w:rPr>
          <w:vertAlign w:val="superscript"/>
          <w:lang w:val="rm-CH"/>
        </w:rPr>
        <w:t>3</w:t>
      </w:r>
      <w:r w:rsidRPr="00B52D03">
        <w:rPr>
          <w:lang w:val="rm-CH"/>
        </w:rPr>
        <w:t xml:space="preserve"> Закона № 548/1995</w:t>
      </w:r>
      <w:r w:rsidR="00615A35" w:rsidRPr="00B52D03">
        <w:rPr>
          <w:lang w:val="rm-CH"/>
        </w:rPr>
        <w:t xml:space="preserve">. </w:t>
      </w:r>
    </w:p>
    <w:p w14:paraId="5058449D" w14:textId="4A37BD0A" w:rsidR="008C359F" w:rsidRPr="00B52D03" w:rsidRDefault="006E3D4C" w:rsidP="007C2106">
      <w:pPr>
        <w:pStyle w:val="ListParagraph"/>
        <w:numPr>
          <w:ilvl w:val="0"/>
          <w:numId w:val="1"/>
        </w:numPr>
        <w:tabs>
          <w:tab w:val="left" w:pos="1134"/>
        </w:tabs>
        <w:spacing w:after="120"/>
        <w:ind w:left="0" w:firstLine="720"/>
        <w:contextualSpacing w:val="0"/>
        <w:jc w:val="both"/>
        <w:rPr>
          <w:lang w:val="ru-MD"/>
        </w:rPr>
      </w:pPr>
      <w:r w:rsidRPr="00B52D03">
        <w:rPr>
          <w:lang w:val="ru-MD"/>
        </w:rPr>
        <w:t>После рассмотрения возражений и</w:t>
      </w:r>
      <w:r w:rsidR="00470C67" w:rsidRPr="00B52D03">
        <w:rPr>
          <w:lang w:val="ru-MD"/>
        </w:rPr>
        <w:t>/</w:t>
      </w:r>
      <w:r w:rsidRPr="00B52D03">
        <w:rPr>
          <w:lang w:val="ru-MD"/>
        </w:rPr>
        <w:t xml:space="preserve">или </w:t>
      </w:r>
      <w:r w:rsidR="008D0DF9" w:rsidRPr="00B52D03">
        <w:rPr>
          <w:lang w:val="ru-MD"/>
        </w:rPr>
        <w:t>разъяснений</w:t>
      </w:r>
      <w:r w:rsidRPr="00B52D03">
        <w:rPr>
          <w:lang w:val="ru-MD"/>
        </w:rPr>
        <w:t xml:space="preserve">, </w:t>
      </w:r>
      <w:r w:rsidR="00147748" w:rsidRPr="00B52D03">
        <w:t xml:space="preserve"> </w:t>
      </w:r>
      <w:proofErr w:type="spellStart"/>
      <w:r w:rsidR="00147748" w:rsidRPr="00B52D03">
        <w:t>представленных</w:t>
      </w:r>
      <w:proofErr w:type="spellEnd"/>
      <w:r w:rsidRPr="00B52D03">
        <w:rPr>
          <w:lang w:val="ru-MD"/>
        </w:rPr>
        <w:t xml:space="preserve"> по предварительному акту о </w:t>
      </w:r>
      <w:proofErr w:type="spellStart"/>
      <w:r w:rsidRPr="00B52D03">
        <w:rPr>
          <w:lang w:val="ru-MD"/>
        </w:rPr>
        <w:t>результа</w:t>
      </w:r>
      <w:r w:rsidR="006E6361" w:rsidRPr="00B52D03">
        <w:rPr>
          <w:lang w:val="ru-RU"/>
        </w:rPr>
        <w:t>та</w:t>
      </w:r>
      <w:r w:rsidR="008D0DF9" w:rsidRPr="00B52D03">
        <w:rPr>
          <w:lang w:val="ru-RU"/>
        </w:rPr>
        <w:t>х</w:t>
      </w:r>
      <w:proofErr w:type="spellEnd"/>
      <w:r w:rsidRPr="00B52D03">
        <w:rPr>
          <w:lang w:val="ru-MD"/>
        </w:rPr>
        <w:t xml:space="preserve"> проверки</w:t>
      </w:r>
      <w:r w:rsidR="000C3567" w:rsidRPr="00B52D03">
        <w:rPr>
          <w:lang w:val="ru-MD"/>
        </w:rPr>
        <w:t>,</w:t>
      </w:r>
      <w:r w:rsidR="007C2106" w:rsidRPr="00B52D03">
        <w:rPr>
          <w:lang w:val="ru-RU"/>
        </w:rPr>
        <w:t xml:space="preserve"> </w:t>
      </w:r>
      <w:r w:rsidR="005347CF" w:rsidRPr="00B52D03">
        <w:rPr>
          <w:lang w:val="ru-MD"/>
        </w:rPr>
        <w:t>небанковским поставщиком</w:t>
      </w:r>
      <w:r w:rsidR="005347CF" w:rsidRPr="00B52D03">
        <w:rPr>
          <w:rStyle w:val="CommentReference"/>
          <w:sz w:val="24"/>
          <w:szCs w:val="24"/>
          <w:lang w:val="ru-MD"/>
        </w:rPr>
        <w:t xml:space="preserve"> платежных услуг</w:t>
      </w:r>
      <w:r w:rsidRPr="00B52D03">
        <w:rPr>
          <w:lang w:val="ru-MD"/>
        </w:rPr>
        <w:t xml:space="preserve">, </w:t>
      </w:r>
      <w:r w:rsidR="005347CF" w:rsidRPr="00B52D03">
        <w:rPr>
          <w:lang w:val="ru-MD"/>
        </w:rPr>
        <w:t>или в случаи</w:t>
      </w:r>
      <w:r w:rsidR="005347CF" w:rsidRPr="00B52D03">
        <w:rPr>
          <w:lang w:val="ru-RU"/>
        </w:rPr>
        <w:t>и</w:t>
      </w:r>
      <w:r w:rsidRPr="00B52D03">
        <w:rPr>
          <w:lang w:val="ru-MD"/>
        </w:rPr>
        <w:t xml:space="preserve"> </w:t>
      </w:r>
      <w:proofErr w:type="spellStart"/>
      <w:r w:rsidR="005347CF" w:rsidRPr="00B52D03">
        <w:rPr>
          <w:lang w:val="ru-MD"/>
        </w:rPr>
        <w:t>отсутстви</w:t>
      </w:r>
      <w:proofErr w:type="spellEnd"/>
      <w:r w:rsidR="00147748" w:rsidRPr="00B52D03">
        <w:rPr>
          <w:lang w:val="ru-RU"/>
        </w:rPr>
        <w:t>я</w:t>
      </w:r>
      <w:r w:rsidR="003E7444" w:rsidRPr="00B52D03">
        <w:rPr>
          <w:lang w:val="ru-RU"/>
        </w:rPr>
        <w:t xml:space="preserve"> </w:t>
      </w:r>
      <w:r w:rsidR="003E7444" w:rsidRPr="00B52D03">
        <w:rPr>
          <w:lang w:val="ru-MD"/>
        </w:rPr>
        <w:t>возражений и/или разъяснений</w:t>
      </w:r>
      <w:r w:rsidR="005347CF" w:rsidRPr="00B52D03">
        <w:rPr>
          <w:lang w:val="ru-RU"/>
        </w:rPr>
        <w:t>,</w:t>
      </w:r>
      <w:r w:rsidRPr="00B52D03">
        <w:rPr>
          <w:lang w:val="ru-MD"/>
        </w:rPr>
        <w:t xml:space="preserve"> по истечении срока, указанного в пункте 39, составляется акт </w:t>
      </w:r>
      <w:r w:rsidR="005347CF" w:rsidRPr="00B52D03">
        <w:rPr>
          <w:lang w:val="ru-MD"/>
        </w:rPr>
        <w:t>о</w:t>
      </w:r>
      <w:r w:rsidRPr="00B52D03">
        <w:rPr>
          <w:lang w:val="ru-MD"/>
        </w:rPr>
        <w:t xml:space="preserve"> результата</w:t>
      </w:r>
      <w:r w:rsidR="005347CF" w:rsidRPr="00B52D03">
        <w:rPr>
          <w:lang w:val="ru-RU"/>
        </w:rPr>
        <w:t>х</w:t>
      </w:r>
      <w:r w:rsidRPr="00B52D03">
        <w:rPr>
          <w:lang w:val="ru-MD"/>
        </w:rPr>
        <w:t xml:space="preserve"> проверки, который доводится до сведения небанковско</w:t>
      </w:r>
      <w:r w:rsidR="00470C67" w:rsidRPr="00B52D03">
        <w:rPr>
          <w:lang w:val="ru-MD"/>
        </w:rPr>
        <w:t xml:space="preserve">го поставщика платежных услуг </w:t>
      </w:r>
      <w:r w:rsidRPr="00B52D03">
        <w:rPr>
          <w:lang w:val="ru-MD"/>
        </w:rPr>
        <w:t>и</w:t>
      </w:r>
      <w:r w:rsidR="00470C67" w:rsidRPr="00B52D03">
        <w:rPr>
          <w:lang w:val="ru-MD"/>
        </w:rPr>
        <w:t>/</w:t>
      </w:r>
      <w:r w:rsidRPr="00B52D03">
        <w:rPr>
          <w:lang w:val="ru-MD"/>
        </w:rPr>
        <w:t>или</w:t>
      </w:r>
      <w:r w:rsidR="00470C67" w:rsidRPr="00B52D03">
        <w:rPr>
          <w:lang w:val="ru-MD"/>
        </w:rPr>
        <w:t>,</w:t>
      </w:r>
      <w:r w:rsidRPr="00B52D03">
        <w:rPr>
          <w:lang w:val="ru-MD"/>
        </w:rPr>
        <w:t xml:space="preserve"> в зависимости от обстоятельств</w:t>
      </w:r>
      <w:r w:rsidR="00470C67" w:rsidRPr="00B52D03">
        <w:rPr>
          <w:lang w:val="ru-MD"/>
        </w:rPr>
        <w:t>,</w:t>
      </w:r>
      <w:r w:rsidRPr="00B52D03">
        <w:rPr>
          <w:lang w:val="ru-MD"/>
        </w:rPr>
        <w:t xml:space="preserve"> до лиц, указанных в акте, в соответствии с положениями пунктов 6–8</w:t>
      </w:r>
      <w:r w:rsidR="008C359F" w:rsidRPr="00B52D03">
        <w:rPr>
          <w:lang w:val="ru-MD"/>
        </w:rPr>
        <w:t xml:space="preserve">. </w:t>
      </w:r>
    </w:p>
    <w:p w14:paraId="654D27AE" w14:textId="005907D0" w:rsidR="00615A35" w:rsidRPr="00B52D03" w:rsidRDefault="00365CCD" w:rsidP="00DB3F02">
      <w:pPr>
        <w:pStyle w:val="ListParagraph"/>
        <w:numPr>
          <w:ilvl w:val="0"/>
          <w:numId w:val="1"/>
        </w:numPr>
        <w:tabs>
          <w:tab w:val="left" w:pos="1134"/>
        </w:tabs>
        <w:spacing w:after="120"/>
        <w:ind w:left="0" w:firstLine="720"/>
        <w:contextualSpacing w:val="0"/>
        <w:jc w:val="both"/>
        <w:rPr>
          <w:lang w:val="ru-MD"/>
        </w:rPr>
      </w:pPr>
      <w:r w:rsidRPr="00B52D03">
        <w:rPr>
          <w:lang w:val="ru-MD"/>
        </w:rPr>
        <w:t xml:space="preserve">В случае представления возражений и/или </w:t>
      </w:r>
      <w:r w:rsidR="008D0DF9" w:rsidRPr="00B52D03">
        <w:rPr>
          <w:lang w:val="ru-MD"/>
        </w:rPr>
        <w:t>разъяснений</w:t>
      </w:r>
      <w:r w:rsidRPr="00B52D03">
        <w:rPr>
          <w:lang w:val="ru-MD"/>
        </w:rPr>
        <w:t xml:space="preserve"> по предварительному акту о результатах проверки одновременно с уведомлением об акте о результатах проверки</w:t>
      </w:r>
      <w:r w:rsidR="00561A10" w:rsidRPr="00B52D03">
        <w:rPr>
          <w:lang w:val="ru-RU"/>
        </w:rPr>
        <w:t>,</w:t>
      </w:r>
      <w:r w:rsidRPr="00B52D03">
        <w:rPr>
          <w:lang w:val="ru-MD"/>
        </w:rPr>
        <w:t xml:space="preserve"> НБМ уведомляет небанковского поставщика платежных услуг и/или, в зависимости от обстоятельств, лиц, указанных в акте, о принятии/непринятии представленных возражений/</w:t>
      </w:r>
      <w:r w:rsidR="008D0DF9" w:rsidRPr="00B52D03">
        <w:rPr>
          <w:lang w:val="ru-MD"/>
        </w:rPr>
        <w:t>разъяснений</w:t>
      </w:r>
      <w:r w:rsidR="00615A35" w:rsidRPr="00B52D03">
        <w:rPr>
          <w:lang w:val="ru-MD"/>
        </w:rPr>
        <w:t xml:space="preserve">. </w:t>
      </w:r>
    </w:p>
    <w:p w14:paraId="59ED234E" w14:textId="1A35BBD5" w:rsidR="008B29D5" w:rsidRPr="00B52D03" w:rsidRDefault="00365CCD" w:rsidP="0042765D">
      <w:pPr>
        <w:pStyle w:val="ListParagraph"/>
        <w:numPr>
          <w:ilvl w:val="0"/>
          <w:numId w:val="1"/>
        </w:numPr>
        <w:tabs>
          <w:tab w:val="left" w:pos="1134"/>
        </w:tabs>
        <w:spacing w:after="120"/>
        <w:ind w:left="0" w:firstLine="720"/>
        <w:contextualSpacing w:val="0"/>
        <w:jc w:val="both"/>
        <w:rPr>
          <w:b/>
          <w:lang w:val="ro-MD"/>
        </w:rPr>
      </w:pPr>
      <w:r w:rsidRPr="00B52D03">
        <w:rPr>
          <w:bCs/>
          <w:lang w:val="ru-RU"/>
        </w:rPr>
        <w:t xml:space="preserve">Если по результатам проверки в отношении небанковского поставщика платежных услуг, подлежащего проверке, и/или, в зависимости от обстоятельств, в отношении лиц, указанных в акте, будет вынесено </w:t>
      </w:r>
      <w:r w:rsidR="00561A10" w:rsidRPr="00B52D03">
        <w:rPr>
          <w:bCs/>
          <w:lang w:val="ru-RU"/>
        </w:rPr>
        <w:t>неблагоприятн</w:t>
      </w:r>
      <w:r w:rsidRPr="00B52D03">
        <w:rPr>
          <w:bCs/>
          <w:lang w:val="ru-RU"/>
        </w:rPr>
        <w:t>ое решение, одновременно с уведомлением</w:t>
      </w:r>
      <w:r w:rsidR="00FA6DE0" w:rsidRPr="00B52D03">
        <w:rPr>
          <w:bCs/>
          <w:lang w:val="ru-RU"/>
        </w:rPr>
        <w:t xml:space="preserve"> </w:t>
      </w:r>
      <w:r w:rsidR="000A4417" w:rsidRPr="00B52D03">
        <w:rPr>
          <w:bCs/>
          <w:lang w:val="ru-RU"/>
        </w:rPr>
        <w:t>об акте</w:t>
      </w:r>
      <w:r w:rsidR="00FA6DE0" w:rsidRPr="00B52D03">
        <w:rPr>
          <w:lang w:val="ru-RU"/>
        </w:rPr>
        <w:t xml:space="preserve"> </w:t>
      </w:r>
      <w:r w:rsidRPr="00B52D03">
        <w:rPr>
          <w:bCs/>
          <w:lang w:val="ru-RU"/>
        </w:rPr>
        <w:t>о результатах проверки</w:t>
      </w:r>
      <w:r w:rsidR="007C2106" w:rsidRPr="00B52D03">
        <w:rPr>
          <w:bCs/>
          <w:lang w:val="ru-RU"/>
        </w:rPr>
        <w:t>,</w:t>
      </w:r>
      <w:r w:rsidRPr="00B52D03">
        <w:rPr>
          <w:bCs/>
          <w:lang w:val="ru-RU"/>
        </w:rPr>
        <w:t xml:space="preserve"> им предлагается в целях проведения слушания представить в НБМ свое письменное мнение в течение 10 рабочих дней с даты уведомления. Письменное мнение представляется в соответствии с положениями ст</w:t>
      </w:r>
      <w:r w:rsidR="00B15A49" w:rsidRPr="00B52D03">
        <w:rPr>
          <w:bCs/>
          <w:lang w:val="ru-RU"/>
        </w:rPr>
        <w:t>.</w:t>
      </w:r>
      <w:r w:rsidRPr="00B52D03">
        <w:rPr>
          <w:bCs/>
          <w:lang w:val="ru-RU"/>
        </w:rPr>
        <w:t xml:space="preserve"> 11</w:t>
      </w:r>
      <w:r w:rsidR="00B15A49" w:rsidRPr="00B52D03">
        <w:rPr>
          <w:bCs/>
          <w:vertAlign w:val="superscript"/>
          <w:lang w:val="ru-RU"/>
        </w:rPr>
        <w:t>3</w:t>
      </w:r>
      <w:r w:rsidRPr="00B52D03">
        <w:rPr>
          <w:bCs/>
          <w:lang w:val="ru-RU"/>
        </w:rPr>
        <w:t xml:space="preserve"> Закона № 548/1995. В этом отношении</w:t>
      </w:r>
      <w:r w:rsidR="00561A10" w:rsidRPr="00B52D03">
        <w:rPr>
          <w:bCs/>
          <w:lang w:val="ru-RU"/>
        </w:rPr>
        <w:t>,</w:t>
      </w:r>
      <w:r w:rsidRPr="00B52D03">
        <w:rPr>
          <w:bCs/>
          <w:lang w:val="ru-RU"/>
        </w:rPr>
        <w:t xml:space="preserve"> соответственно применяются положения </w:t>
      </w:r>
      <w:r w:rsidR="00AB6F0A" w:rsidRPr="00B52D03">
        <w:rPr>
          <w:bCs/>
          <w:lang w:val="ru-RU"/>
        </w:rPr>
        <w:t>частей</w:t>
      </w:r>
      <w:r w:rsidRPr="00B52D03">
        <w:rPr>
          <w:bCs/>
          <w:lang w:val="ru-RU"/>
        </w:rPr>
        <w:t xml:space="preserve"> (3</w:t>
      </w:r>
      <w:r w:rsidR="00AB6F0A" w:rsidRPr="00B52D03">
        <w:rPr>
          <w:bCs/>
          <w:vertAlign w:val="superscript"/>
          <w:lang w:val="ru-RU"/>
        </w:rPr>
        <w:t>4</w:t>
      </w:r>
      <w:r w:rsidRPr="00B52D03">
        <w:rPr>
          <w:bCs/>
          <w:lang w:val="ru-RU"/>
        </w:rPr>
        <w:t>)–(3</w:t>
      </w:r>
      <w:r w:rsidR="00AB6F0A" w:rsidRPr="00B52D03">
        <w:rPr>
          <w:bCs/>
          <w:vertAlign w:val="superscript"/>
          <w:lang w:val="ru-RU"/>
        </w:rPr>
        <w:t>7</w:t>
      </w:r>
      <w:r w:rsidRPr="00B52D03">
        <w:rPr>
          <w:bCs/>
          <w:lang w:val="ru-RU"/>
        </w:rPr>
        <w:t xml:space="preserve">) </w:t>
      </w:r>
      <w:r w:rsidR="00AB6F0A" w:rsidRPr="00B52D03">
        <w:rPr>
          <w:bCs/>
          <w:lang w:val="ru-RU"/>
        </w:rPr>
        <w:t xml:space="preserve">ст. 11, </w:t>
      </w:r>
      <w:r w:rsidRPr="00B52D03">
        <w:rPr>
          <w:bCs/>
          <w:lang w:val="ru-RU"/>
        </w:rPr>
        <w:t>Закона № 548/199</w:t>
      </w:r>
      <w:r w:rsidR="00AB6F0A" w:rsidRPr="00B52D03">
        <w:rPr>
          <w:bCs/>
          <w:lang w:val="ru-RU"/>
        </w:rPr>
        <w:t>5</w:t>
      </w:r>
      <w:r w:rsidR="00FE7358" w:rsidRPr="00B52D03">
        <w:rPr>
          <w:shd w:val="clear" w:color="auto" w:fill="FFFFFF"/>
          <w:lang w:val="ro-MD"/>
        </w:rPr>
        <w:t>.</w:t>
      </w:r>
    </w:p>
    <w:p w14:paraId="797046DE" w14:textId="450BEBA6" w:rsidR="00540FF7" w:rsidRPr="00B52D03" w:rsidRDefault="00AB6F0A" w:rsidP="0012010F">
      <w:pPr>
        <w:tabs>
          <w:tab w:val="left" w:pos="1134"/>
        </w:tabs>
        <w:spacing w:after="120"/>
        <w:jc w:val="center"/>
        <w:rPr>
          <w:b/>
          <w:lang w:val="ro-MD"/>
        </w:rPr>
      </w:pPr>
      <w:r w:rsidRPr="00B52D03">
        <w:rPr>
          <w:b/>
          <w:lang w:val="ru-RU"/>
        </w:rPr>
        <w:t xml:space="preserve">Глава </w:t>
      </w:r>
      <w:r w:rsidR="00540FF7" w:rsidRPr="00B52D03">
        <w:rPr>
          <w:b/>
          <w:lang w:val="ro-MD"/>
        </w:rPr>
        <w:t>V</w:t>
      </w:r>
    </w:p>
    <w:p w14:paraId="635BA330" w14:textId="6DB9F3B5" w:rsidR="00615A35" w:rsidRPr="00B52D03" w:rsidRDefault="00034948" w:rsidP="0012010F">
      <w:pPr>
        <w:tabs>
          <w:tab w:val="left" w:pos="1134"/>
        </w:tabs>
        <w:spacing w:after="120"/>
        <w:jc w:val="center"/>
        <w:rPr>
          <w:b/>
          <w:lang w:val="ro-MD"/>
        </w:rPr>
      </w:pPr>
      <w:r w:rsidRPr="00B52D03">
        <w:rPr>
          <w:b/>
          <w:lang w:val="ru-RU"/>
        </w:rPr>
        <w:t>ПРИМЕНЕНИЕ САНКЦИЙ И ИСПРАВИТЕЛЬНЫХ МЕР</w:t>
      </w:r>
      <w:r w:rsidR="00610D88" w:rsidRPr="00B52D03">
        <w:rPr>
          <w:b/>
          <w:lang w:val="ro-MD"/>
        </w:rPr>
        <w:t xml:space="preserve"> </w:t>
      </w:r>
    </w:p>
    <w:p w14:paraId="5316E8F1" w14:textId="0556EC8E" w:rsidR="00034948" w:rsidRPr="00B52D03" w:rsidRDefault="00034948" w:rsidP="00BF336A">
      <w:pPr>
        <w:pStyle w:val="ListParagraph"/>
        <w:numPr>
          <w:ilvl w:val="0"/>
          <w:numId w:val="1"/>
        </w:numPr>
        <w:tabs>
          <w:tab w:val="left" w:pos="1134"/>
        </w:tabs>
        <w:spacing w:after="120"/>
        <w:ind w:left="0" w:firstLine="709"/>
        <w:contextualSpacing w:val="0"/>
        <w:jc w:val="both"/>
        <w:rPr>
          <w:lang w:val="ru-RU"/>
        </w:rPr>
      </w:pPr>
      <w:bookmarkStart w:id="8" w:name="_Hlk202429484"/>
      <w:r w:rsidRPr="00B52D03">
        <w:rPr>
          <w:lang w:val="ru-RU"/>
        </w:rPr>
        <w:t>Санкции и/или исправительные меры в отношении небанковского поставщика платежных услуг и/или лиц, указанных в акте о результата</w:t>
      </w:r>
      <w:r w:rsidR="0087634B" w:rsidRPr="00B52D03">
        <w:rPr>
          <w:lang w:val="ru-RU"/>
        </w:rPr>
        <w:t>х</w:t>
      </w:r>
      <w:r w:rsidRPr="00B52D03">
        <w:rPr>
          <w:lang w:val="ru-RU"/>
        </w:rPr>
        <w:t xml:space="preserve"> проверки, применяются в случаях, предусмотренных </w:t>
      </w:r>
      <w:r w:rsidR="007B2CF5" w:rsidRPr="00B52D03">
        <w:rPr>
          <w:lang w:val="ru-RU"/>
        </w:rPr>
        <w:t>частью</w:t>
      </w:r>
      <w:r w:rsidRPr="00B52D03">
        <w:rPr>
          <w:lang w:val="ru-RU"/>
        </w:rPr>
        <w:t xml:space="preserve"> (4)</w:t>
      </w:r>
      <w:r w:rsidR="007B2CF5" w:rsidRPr="00B52D03">
        <w:rPr>
          <w:lang w:val="ru-RU"/>
        </w:rPr>
        <w:t xml:space="preserve"> ст. 16</w:t>
      </w:r>
      <w:r w:rsidR="007B2CF5" w:rsidRPr="00B52D03">
        <w:rPr>
          <w:vertAlign w:val="superscript"/>
          <w:lang w:val="ru-RU"/>
        </w:rPr>
        <w:t>2</w:t>
      </w:r>
      <w:r w:rsidRPr="00B52D03">
        <w:rPr>
          <w:lang w:val="ru-RU"/>
        </w:rPr>
        <w:t xml:space="preserve">, </w:t>
      </w:r>
      <w:r w:rsidR="007B2CF5" w:rsidRPr="00B52D03">
        <w:rPr>
          <w:lang w:val="ru-RU"/>
        </w:rPr>
        <w:t>частей</w:t>
      </w:r>
      <w:r w:rsidRPr="00B52D03">
        <w:rPr>
          <w:lang w:val="ru-RU"/>
        </w:rPr>
        <w:t xml:space="preserve"> (1) и (1</w:t>
      </w:r>
      <w:r w:rsidR="007B2CF5" w:rsidRPr="00B52D03">
        <w:rPr>
          <w:vertAlign w:val="superscript"/>
          <w:lang w:val="ru-RU"/>
        </w:rPr>
        <w:t>1</w:t>
      </w:r>
      <w:r w:rsidRPr="00B52D03">
        <w:rPr>
          <w:lang w:val="ru-RU"/>
        </w:rPr>
        <w:t>)</w:t>
      </w:r>
      <w:r w:rsidR="007B2CF5" w:rsidRPr="00B52D03">
        <w:rPr>
          <w:lang w:val="ru-RU"/>
        </w:rPr>
        <w:t xml:space="preserve"> ст. 22</w:t>
      </w:r>
      <w:r w:rsidRPr="00B52D03">
        <w:rPr>
          <w:lang w:val="ru-RU"/>
        </w:rPr>
        <w:t xml:space="preserve"> и ст</w:t>
      </w:r>
      <w:r w:rsidR="008B5D40" w:rsidRPr="00B52D03">
        <w:rPr>
          <w:lang w:val="ru-RU"/>
        </w:rPr>
        <w:t>.</w:t>
      </w:r>
      <w:r w:rsidRPr="00B52D03">
        <w:rPr>
          <w:lang w:val="ru-RU"/>
        </w:rPr>
        <w:t xml:space="preserve"> 97 Закона № 114/2012, в соответствии с положениями статей 99, 100 Закона № 114/2012 и ст</w:t>
      </w:r>
      <w:r w:rsidR="008B5D40" w:rsidRPr="00B52D03">
        <w:rPr>
          <w:lang w:val="ru-RU"/>
        </w:rPr>
        <w:t>.</w:t>
      </w:r>
      <w:r w:rsidRPr="00B52D03">
        <w:rPr>
          <w:lang w:val="ru-RU"/>
        </w:rPr>
        <w:t xml:space="preserve"> 75 и 75</w:t>
      </w:r>
      <w:r w:rsidR="008B5D40" w:rsidRPr="00B52D03">
        <w:rPr>
          <w:vertAlign w:val="superscript"/>
          <w:lang w:val="ru-RU"/>
        </w:rPr>
        <w:t>2</w:t>
      </w:r>
      <w:r w:rsidRPr="00B52D03">
        <w:rPr>
          <w:lang w:val="ru-RU"/>
        </w:rPr>
        <w:t xml:space="preserve"> Закона № 548/1995.</w:t>
      </w:r>
    </w:p>
    <w:bookmarkEnd w:id="8"/>
    <w:p w14:paraId="671066AE" w14:textId="4BA90D96" w:rsidR="00B37EE8" w:rsidRPr="00B52D03" w:rsidRDefault="00B37EE8" w:rsidP="00614D91">
      <w:pPr>
        <w:pStyle w:val="ListParagraph"/>
        <w:numPr>
          <w:ilvl w:val="0"/>
          <w:numId w:val="1"/>
        </w:numPr>
        <w:tabs>
          <w:tab w:val="left" w:pos="710"/>
          <w:tab w:val="left" w:pos="1134"/>
        </w:tabs>
        <w:spacing w:after="120"/>
        <w:ind w:left="0" w:firstLine="709"/>
        <w:contextualSpacing w:val="0"/>
        <w:jc w:val="both"/>
        <w:rPr>
          <w:lang w:val="ru-RU"/>
        </w:rPr>
      </w:pPr>
      <w:r w:rsidRPr="00B52D03">
        <w:rPr>
          <w:lang w:val="ru-RU"/>
        </w:rPr>
        <w:t>Санкции и/или исправительные меры в отношении небанковского поставщика платежных услуг и/или лиц, указанных в акте по результата</w:t>
      </w:r>
      <w:r w:rsidR="0087634B" w:rsidRPr="00B52D03">
        <w:rPr>
          <w:lang w:val="ru-RU"/>
        </w:rPr>
        <w:t>х</w:t>
      </w:r>
      <w:r w:rsidRPr="00B52D03">
        <w:rPr>
          <w:lang w:val="ru-RU"/>
        </w:rPr>
        <w:t xml:space="preserve"> проверки (в зависимости от обстоятельств: органы управления, члены органов управления, прямые/косвенные владельцы, включая </w:t>
      </w:r>
      <w:proofErr w:type="spellStart"/>
      <w:r w:rsidRPr="00B52D03">
        <w:rPr>
          <w:lang w:val="ru-RU"/>
        </w:rPr>
        <w:t>выгодоприобретающих</w:t>
      </w:r>
      <w:proofErr w:type="spellEnd"/>
      <w:r w:rsidRPr="00B52D03">
        <w:rPr>
          <w:lang w:val="ru-RU"/>
        </w:rPr>
        <w:t xml:space="preserve"> собственников небанковского поставщика платежных услуг, лица, занимающие ключевые должности), применяются Исполнительным комитетом НБМ. </w:t>
      </w:r>
      <w:r w:rsidRPr="00B52D03">
        <w:rPr>
          <w:lang w:val="ru-MD"/>
        </w:rPr>
        <w:t>Пре</w:t>
      </w:r>
      <w:r w:rsidR="00423379" w:rsidRPr="00B52D03">
        <w:rPr>
          <w:lang w:val="ru-MD"/>
        </w:rPr>
        <w:t>зидент</w:t>
      </w:r>
      <w:r w:rsidRPr="00B52D03">
        <w:rPr>
          <w:lang w:val="ru-RU"/>
        </w:rPr>
        <w:t xml:space="preserve">, первый </w:t>
      </w:r>
      <w:r w:rsidR="00423379" w:rsidRPr="00B52D03">
        <w:rPr>
          <w:lang w:val="ru-RU"/>
        </w:rPr>
        <w:t>вице-президент</w:t>
      </w:r>
      <w:r w:rsidRPr="00B52D03">
        <w:rPr>
          <w:lang w:val="ru-RU"/>
        </w:rPr>
        <w:t xml:space="preserve"> и </w:t>
      </w:r>
      <w:r w:rsidR="00423379" w:rsidRPr="00B52D03">
        <w:rPr>
          <w:lang w:val="ru-RU"/>
        </w:rPr>
        <w:t>вице-президенты</w:t>
      </w:r>
      <w:r w:rsidRPr="00B52D03">
        <w:rPr>
          <w:lang w:val="ru-RU"/>
        </w:rPr>
        <w:t xml:space="preserve"> НБМ могут применять санкции и/или </w:t>
      </w:r>
      <w:r w:rsidR="00423379" w:rsidRPr="00B52D03">
        <w:rPr>
          <w:lang w:val="ru-RU"/>
        </w:rPr>
        <w:t xml:space="preserve">исправительные </w:t>
      </w:r>
      <w:r w:rsidRPr="00B52D03">
        <w:rPr>
          <w:lang w:val="ru-RU"/>
        </w:rPr>
        <w:t xml:space="preserve">меры, предусмотренные </w:t>
      </w:r>
      <w:r w:rsidR="004777D9" w:rsidRPr="00B52D03">
        <w:rPr>
          <w:lang w:val="ru-RU"/>
        </w:rPr>
        <w:t>п. а) и</w:t>
      </w:r>
      <w:r w:rsidR="004777D9" w:rsidRPr="00B52D03">
        <w:rPr>
          <w:lang w:val="ro-MD"/>
        </w:rPr>
        <w:t xml:space="preserve"> b)</w:t>
      </w:r>
      <w:r w:rsidR="004777D9" w:rsidRPr="00B52D03">
        <w:rPr>
          <w:lang w:val="ru-RU"/>
        </w:rPr>
        <w:t xml:space="preserve"> части (1)</w:t>
      </w:r>
      <w:r w:rsidR="00A54C45" w:rsidRPr="00B52D03">
        <w:rPr>
          <w:lang w:val="ru-RU"/>
        </w:rPr>
        <w:t xml:space="preserve">, п. </w:t>
      </w:r>
      <w:r w:rsidR="00330227" w:rsidRPr="00B52D03">
        <w:rPr>
          <w:lang w:val="ro-MD"/>
        </w:rPr>
        <w:t>g)</w:t>
      </w:r>
      <w:r w:rsidR="00330227" w:rsidRPr="00B52D03">
        <w:rPr>
          <w:lang w:val="ru-RU"/>
        </w:rPr>
        <w:t xml:space="preserve"> части (2) и п. 1) и 2) части (3) </w:t>
      </w:r>
      <w:r w:rsidRPr="00B52D03">
        <w:rPr>
          <w:lang w:val="ru-RU"/>
        </w:rPr>
        <w:t>ст</w:t>
      </w:r>
      <w:r w:rsidR="004777D9" w:rsidRPr="00B52D03">
        <w:rPr>
          <w:lang w:val="ru-RU"/>
        </w:rPr>
        <w:t>.</w:t>
      </w:r>
      <w:r w:rsidRPr="00B52D03">
        <w:rPr>
          <w:lang w:val="ru-RU"/>
        </w:rPr>
        <w:t xml:space="preserve"> 99</w:t>
      </w:r>
      <w:r w:rsidR="004777D9" w:rsidRPr="00B52D03">
        <w:rPr>
          <w:lang w:val="ru-RU"/>
        </w:rPr>
        <w:t xml:space="preserve"> </w:t>
      </w:r>
      <w:r w:rsidRPr="00B52D03">
        <w:rPr>
          <w:lang w:val="ru-RU"/>
        </w:rPr>
        <w:t>Закона № 114/2012.</w:t>
      </w:r>
    </w:p>
    <w:p w14:paraId="16B410AB" w14:textId="30173499" w:rsidR="003E32DC" w:rsidRPr="00B52D03" w:rsidRDefault="003E32DC" w:rsidP="00BF336A">
      <w:pPr>
        <w:pStyle w:val="NormalWeb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120" w:afterAutospacing="0"/>
        <w:ind w:left="0" w:firstLine="709"/>
        <w:jc w:val="both"/>
        <w:rPr>
          <w:lang w:val="ru-RU"/>
        </w:rPr>
      </w:pPr>
      <w:r w:rsidRPr="00B52D03">
        <w:rPr>
          <w:lang w:val="ru-RU"/>
        </w:rPr>
        <w:t xml:space="preserve">Если прямые/косвенные владельцы, включая </w:t>
      </w:r>
      <w:proofErr w:type="spellStart"/>
      <w:r w:rsidRPr="00B52D03">
        <w:rPr>
          <w:lang w:val="ru-RU"/>
        </w:rPr>
        <w:t>выгодоприобретающих</w:t>
      </w:r>
      <w:proofErr w:type="spellEnd"/>
      <w:r w:rsidRPr="00B52D03">
        <w:rPr>
          <w:lang w:val="ru-RU"/>
        </w:rPr>
        <w:t xml:space="preserve"> собственников небанковских поставщиков платежных услуг, больше не соответствуют требованиям к качеству лица, владеющего квалифицированными </w:t>
      </w:r>
      <w:r w:rsidR="00D17130" w:rsidRPr="00B52D03">
        <w:rPr>
          <w:lang w:val="ru-RU"/>
        </w:rPr>
        <w:t>участиями</w:t>
      </w:r>
      <w:r w:rsidRPr="00B52D03">
        <w:rPr>
          <w:lang w:val="ru-RU"/>
        </w:rPr>
        <w:t>, предусмотренным в п</w:t>
      </w:r>
      <w:r w:rsidR="00945BAA" w:rsidRPr="00B52D03">
        <w:rPr>
          <w:lang w:val="ru-RU"/>
        </w:rPr>
        <w:t>.</w:t>
      </w:r>
      <w:r w:rsidRPr="00B52D03">
        <w:rPr>
          <w:lang w:val="ru-RU"/>
        </w:rPr>
        <w:t xml:space="preserve"> 8)</w:t>
      </w:r>
      <w:r w:rsidR="00945BAA" w:rsidRPr="00B52D03">
        <w:rPr>
          <w:lang w:val="ru-RU"/>
        </w:rPr>
        <w:t xml:space="preserve"> части (1) ст.</w:t>
      </w:r>
      <w:r w:rsidR="000A4417" w:rsidRPr="00B52D03">
        <w:rPr>
          <w:lang w:val="ru-RU"/>
        </w:rPr>
        <w:t xml:space="preserve"> </w:t>
      </w:r>
      <w:r w:rsidR="00945BAA" w:rsidRPr="00B52D03">
        <w:rPr>
          <w:lang w:val="ru-RU"/>
        </w:rPr>
        <w:t xml:space="preserve">15 и части </w:t>
      </w:r>
      <w:r w:rsidR="003611C6" w:rsidRPr="00B52D03">
        <w:rPr>
          <w:lang w:val="ru-RU"/>
        </w:rPr>
        <w:t>(7)  ст.</w:t>
      </w:r>
      <w:r w:rsidR="000A4417" w:rsidRPr="00B52D03">
        <w:rPr>
          <w:lang w:val="ru-RU"/>
        </w:rPr>
        <w:t xml:space="preserve"> </w:t>
      </w:r>
      <w:r w:rsidR="003611C6" w:rsidRPr="00B52D03">
        <w:rPr>
          <w:lang w:val="ro-RO"/>
        </w:rPr>
        <w:t>16</w:t>
      </w:r>
      <w:r w:rsidR="003611C6" w:rsidRPr="00B52D03">
        <w:rPr>
          <w:vertAlign w:val="superscript"/>
          <w:lang w:val="ro-RO"/>
        </w:rPr>
        <w:t>1</w:t>
      </w:r>
      <w:r w:rsidR="003611C6" w:rsidRPr="00B52D03">
        <w:rPr>
          <w:lang w:val="ro-RO"/>
        </w:rPr>
        <w:t xml:space="preserve"> </w:t>
      </w:r>
      <w:r w:rsidRPr="00B52D03">
        <w:rPr>
          <w:lang w:val="ru-RU"/>
        </w:rPr>
        <w:t xml:space="preserve">Закона № 114/2012, и не соответствуют критериям, изложенным в </w:t>
      </w:r>
      <w:r w:rsidR="003611C6" w:rsidRPr="00B52D03">
        <w:rPr>
          <w:lang w:val="ru-RU"/>
        </w:rPr>
        <w:t>Части</w:t>
      </w:r>
      <w:r w:rsidRPr="00B52D03">
        <w:rPr>
          <w:lang w:val="ru-RU"/>
        </w:rPr>
        <w:t xml:space="preserve"> 5 Регламента № 9/2024, а также если они не предоставили НБМ необходимую информацию, НБМ применяет положения </w:t>
      </w:r>
      <w:r w:rsidR="00131D03" w:rsidRPr="00B52D03">
        <w:rPr>
          <w:lang w:val="ru-RU"/>
        </w:rPr>
        <w:t>части</w:t>
      </w:r>
      <w:r w:rsidR="000C2194" w:rsidRPr="00B52D03">
        <w:rPr>
          <w:lang w:val="ru-RU"/>
        </w:rPr>
        <w:t xml:space="preserve"> (4)  </w:t>
      </w:r>
      <w:r w:rsidR="00131D03" w:rsidRPr="00B52D03">
        <w:rPr>
          <w:lang w:val="ru-RU"/>
        </w:rPr>
        <w:t xml:space="preserve"> ст.</w:t>
      </w:r>
      <w:r w:rsidR="00133277" w:rsidRPr="00B52D03">
        <w:rPr>
          <w:lang w:val="ru-RU"/>
        </w:rPr>
        <w:t xml:space="preserve"> </w:t>
      </w:r>
      <w:r w:rsidR="00131D03" w:rsidRPr="00B52D03">
        <w:rPr>
          <w:lang w:val="ro-RO"/>
        </w:rPr>
        <w:t>16</w:t>
      </w:r>
      <w:r w:rsidR="00131D03" w:rsidRPr="00B52D03">
        <w:rPr>
          <w:vertAlign w:val="superscript"/>
          <w:lang w:val="ro-RO"/>
        </w:rPr>
        <w:t>1</w:t>
      </w:r>
      <w:r w:rsidR="00131D03" w:rsidRPr="00B52D03">
        <w:rPr>
          <w:lang w:val="ro-RO"/>
        </w:rPr>
        <w:t xml:space="preserve"> </w:t>
      </w:r>
      <w:r w:rsidRPr="00B52D03">
        <w:rPr>
          <w:lang w:val="ru-RU"/>
        </w:rPr>
        <w:t>Закона № 114/2012.</w:t>
      </w:r>
    </w:p>
    <w:p w14:paraId="25CCF90D" w14:textId="762417AD" w:rsidR="00131D03" w:rsidRPr="00B52D03" w:rsidRDefault="00131D03" w:rsidP="0012010F">
      <w:pPr>
        <w:pStyle w:val="ListParagraph"/>
        <w:numPr>
          <w:ilvl w:val="0"/>
          <w:numId w:val="1"/>
        </w:numPr>
        <w:tabs>
          <w:tab w:val="left" w:pos="1134"/>
        </w:tabs>
        <w:spacing w:after="120"/>
        <w:ind w:left="0" w:firstLine="709"/>
        <w:contextualSpacing w:val="0"/>
        <w:jc w:val="both"/>
        <w:rPr>
          <w:lang w:val="ru-RU"/>
        </w:rPr>
      </w:pPr>
      <w:bookmarkStart w:id="9" w:name="_Hlk197508632"/>
      <w:r w:rsidRPr="00B52D03">
        <w:rPr>
          <w:lang w:val="ru-RU"/>
        </w:rPr>
        <w:t xml:space="preserve">Решение о применении санкций и/или </w:t>
      </w:r>
      <w:r w:rsidR="002D29DC" w:rsidRPr="00B52D03">
        <w:rPr>
          <w:lang w:val="ru-RU"/>
        </w:rPr>
        <w:t>исправительных мер принимается</w:t>
      </w:r>
      <w:r w:rsidRPr="00B52D03">
        <w:rPr>
          <w:lang w:val="ru-RU"/>
        </w:rPr>
        <w:t xml:space="preserve"> на основании изучения результатов проверки и </w:t>
      </w:r>
      <w:r w:rsidR="00DE6CD7" w:rsidRPr="00B52D03">
        <w:rPr>
          <w:lang w:val="ru-RU"/>
        </w:rPr>
        <w:t xml:space="preserve">мнение </w:t>
      </w:r>
      <w:r w:rsidRPr="00B52D03">
        <w:rPr>
          <w:lang w:val="ru-RU"/>
        </w:rPr>
        <w:t xml:space="preserve">небанковского поставщика платежных услуг и/или лиц, указанных в акте, о результатах проверки, если оно было представлено в соответствии с положениями </w:t>
      </w:r>
      <w:r w:rsidR="002D29DC" w:rsidRPr="00B52D03">
        <w:rPr>
          <w:bCs/>
          <w:lang w:val="ru-RU"/>
        </w:rPr>
        <w:t>частей (3</w:t>
      </w:r>
      <w:r w:rsidR="002D29DC" w:rsidRPr="00B52D03">
        <w:rPr>
          <w:bCs/>
          <w:vertAlign w:val="superscript"/>
          <w:lang w:val="ru-RU"/>
        </w:rPr>
        <w:t>4</w:t>
      </w:r>
      <w:r w:rsidR="002D29DC" w:rsidRPr="00B52D03">
        <w:rPr>
          <w:bCs/>
          <w:lang w:val="ru-RU"/>
        </w:rPr>
        <w:t>)–(3</w:t>
      </w:r>
      <w:r w:rsidR="002D29DC" w:rsidRPr="00B52D03">
        <w:rPr>
          <w:bCs/>
          <w:vertAlign w:val="superscript"/>
          <w:lang w:val="ru-RU"/>
        </w:rPr>
        <w:t>7</w:t>
      </w:r>
      <w:r w:rsidR="002D29DC" w:rsidRPr="00B52D03">
        <w:rPr>
          <w:bCs/>
          <w:lang w:val="ru-RU"/>
        </w:rPr>
        <w:t>) ст. 11</w:t>
      </w:r>
      <w:r w:rsidRPr="00B52D03">
        <w:rPr>
          <w:lang w:val="ru-RU"/>
        </w:rPr>
        <w:t xml:space="preserve"> Закона № 548/1995.</w:t>
      </w:r>
    </w:p>
    <w:p w14:paraId="07C5AA95" w14:textId="293DCEA6" w:rsidR="00C35903" w:rsidRPr="00B52D03" w:rsidRDefault="008925F9" w:rsidP="00BD10C9">
      <w:pPr>
        <w:pStyle w:val="ListParagraph"/>
        <w:numPr>
          <w:ilvl w:val="0"/>
          <w:numId w:val="1"/>
        </w:numPr>
        <w:tabs>
          <w:tab w:val="left" w:pos="1134"/>
        </w:tabs>
        <w:spacing w:after="120"/>
        <w:ind w:left="0" w:firstLine="720"/>
        <w:contextualSpacing w:val="0"/>
        <w:jc w:val="both"/>
        <w:rPr>
          <w:lang w:val="ru-RU"/>
        </w:rPr>
      </w:pPr>
      <w:bookmarkStart w:id="10" w:name="_Hlk200734753"/>
      <w:bookmarkEnd w:id="9"/>
      <w:r w:rsidRPr="00B52D03">
        <w:rPr>
          <w:lang w:val="ru-RU"/>
        </w:rPr>
        <w:t>При индивидуализации санкций учитываются следующие критерии, насколько это возможно</w:t>
      </w:r>
      <w:r w:rsidR="00C35903" w:rsidRPr="00B52D03">
        <w:rPr>
          <w:lang w:val="ru-RU"/>
        </w:rPr>
        <w:t>:</w:t>
      </w:r>
    </w:p>
    <w:p w14:paraId="494E7110" w14:textId="61AD47AC" w:rsidR="00D168F7" w:rsidRPr="00B52D03" w:rsidRDefault="008D308B" w:rsidP="008925F9">
      <w:pPr>
        <w:pStyle w:val="Default"/>
        <w:tabs>
          <w:tab w:val="left" w:pos="1276"/>
        </w:tabs>
        <w:spacing w:after="120"/>
        <w:ind w:left="709"/>
        <w:jc w:val="both"/>
        <w:rPr>
          <w:color w:val="auto"/>
          <w:lang w:val="ru-RU"/>
        </w:rPr>
      </w:pPr>
      <w:r w:rsidRPr="00B52D03">
        <w:rPr>
          <w:b/>
          <w:bCs/>
          <w:color w:val="auto"/>
          <w:lang w:val="ru-RU"/>
        </w:rPr>
        <w:t>47.1</w:t>
      </w:r>
      <w:r w:rsidRPr="00B52D03">
        <w:rPr>
          <w:color w:val="auto"/>
          <w:lang w:val="ru-RU"/>
        </w:rPr>
        <w:t xml:space="preserve"> </w:t>
      </w:r>
      <w:r w:rsidR="000C2194" w:rsidRPr="00B52D03">
        <w:rPr>
          <w:color w:val="auto"/>
          <w:lang w:val="ru-RU"/>
        </w:rPr>
        <w:t>тяжесть</w:t>
      </w:r>
      <w:r w:rsidR="008925F9" w:rsidRPr="00B52D03">
        <w:rPr>
          <w:color w:val="auto"/>
          <w:lang w:val="ru-RU"/>
        </w:rPr>
        <w:t xml:space="preserve"> и влияние нарушения на деятельность небанковского поставщика платежных услуг, в том числе в случаях, когда он не начал деятельность в соответствии с полученной лицензией</w:t>
      </w:r>
      <w:r w:rsidR="00373BBE" w:rsidRPr="00B52D03">
        <w:rPr>
          <w:color w:val="auto"/>
          <w:lang w:val="ru-RU"/>
        </w:rPr>
        <w:t>;</w:t>
      </w:r>
    </w:p>
    <w:p w14:paraId="3CD8E510" w14:textId="4FA38D31" w:rsidR="00C00AD9" w:rsidRPr="00B52D03" w:rsidRDefault="00D168F7" w:rsidP="00BF336A">
      <w:pPr>
        <w:pStyle w:val="Default"/>
        <w:tabs>
          <w:tab w:val="left" w:pos="1276"/>
        </w:tabs>
        <w:spacing w:after="120"/>
        <w:jc w:val="both"/>
        <w:rPr>
          <w:color w:val="auto"/>
          <w:lang w:val="ru-RU"/>
        </w:rPr>
      </w:pPr>
      <w:r w:rsidRPr="00B52D03">
        <w:rPr>
          <w:color w:val="auto"/>
          <w:lang w:val="ru-RU"/>
        </w:rPr>
        <w:lastRenderedPageBreak/>
        <w:t xml:space="preserve">            </w:t>
      </w:r>
      <w:r w:rsidR="008D308B" w:rsidRPr="00B52D03">
        <w:rPr>
          <w:b/>
          <w:bCs/>
          <w:color w:val="auto"/>
          <w:lang w:val="ru-RU"/>
        </w:rPr>
        <w:t>47.2</w:t>
      </w:r>
      <w:r w:rsidR="008D308B" w:rsidRPr="00B52D03">
        <w:rPr>
          <w:color w:val="auto"/>
          <w:lang w:val="ru-RU"/>
        </w:rPr>
        <w:t xml:space="preserve"> </w:t>
      </w:r>
      <w:r w:rsidR="000C2194" w:rsidRPr="00B52D03">
        <w:rPr>
          <w:color w:val="auto"/>
          <w:lang w:val="ru-RU"/>
        </w:rPr>
        <w:t>длительность</w:t>
      </w:r>
      <w:r w:rsidR="008D308B" w:rsidRPr="00B52D03">
        <w:rPr>
          <w:color w:val="auto"/>
          <w:lang w:val="ru-RU"/>
        </w:rPr>
        <w:t xml:space="preserve"> и частота нарушения</w:t>
      </w:r>
      <w:r w:rsidR="00373BBE" w:rsidRPr="00B52D03">
        <w:rPr>
          <w:color w:val="auto"/>
          <w:lang w:val="ru-RU"/>
        </w:rPr>
        <w:t xml:space="preserve">; </w:t>
      </w:r>
    </w:p>
    <w:p w14:paraId="6D8EE338" w14:textId="246BD73D" w:rsidR="00C00AD9" w:rsidRPr="00B52D03" w:rsidRDefault="00D168F7" w:rsidP="008D308B">
      <w:pPr>
        <w:pStyle w:val="Default"/>
        <w:tabs>
          <w:tab w:val="left" w:pos="1276"/>
        </w:tabs>
        <w:spacing w:after="120"/>
        <w:ind w:left="709"/>
        <w:jc w:val="both"/>
        <w:rPr>
          <w:color w:val="auto"/>
          <w:lang w:val="ru-RU"/>
        </w:rPr>
      </w:pPr>
      <w:r w:rsidRPr="00B52D03">
        <w:rPr>
          <w:b/>
          <w:bCs/>
          <w:color w:val="auto"/>
          <w:lang w:val="ru-RU"/>
        </w:rPr>
        <w:t>47.3</w:t>
      </w:r>
      <w:r w:rsidRPr="00B52D03">
        <w:rPr>
          <w:color w:val="auto"/>
          <w:lang w:val="ru-RU"/>
        </w:rPr>
        <w:t xml:space="preserve"> </w:t>
      </w:r>
      <w:r w:rsidR="008D308B" w:rsidRPr="00B52D03">
        <w:rPr>
          <w:color w:val="auto"/>
          <w:lang w:val="ru-RU"/>
        </w:rPr>
        <w:t>повторный характер, определяемый в соответствии с положениями части (5) ст</w:t>
      </w:r>
      <w:r w:rsidR="00373BBE" w:rsidRPr="00B52D03">
        <w:rPr>
          <w:color w:val="auto"/>
          <w:lang w:val="ru-RU"/>
        </w:rPr>
        <w:t>. 75</w:t>
      </w:r>
      <w:r w:rsidR="00373BBE" w:rsidRPr="00B52D03">
        <w:rPr>
          <w:color w:val="auto"/>
          <w:vertAlign w:val="superscript"/>
          <w:lang w:val="ru-RU"/>
        </w:rPr>
        <w:t>2</w:t>
      </w:r>
      <w:r w:rsidR="00373BBE" w:rsidRPr="00B52D03">
        <w:rPr>
          <w:color w:val="auto"/>
          <w:lang w:val="ru-RU"/>
        </w:rPr>
        <w:t xml:space="preserve"> </w:t>
      </w:r>
      <w:r w:rsidR="008D308B" w:rsidRPr="00B52D03">
        <w:rPr>
          <w:color w:val="auto"/>
          <w:lang w:val="ru-RU"/>
        </w:rPr>
        <w:t>Закона №</w:t>
      </w:r>
      <w:r w:rsidR="00C00AD9" w:rsidRPr="00B52D03">
        <w:rPr>
          <w:color w:val="auto"/>
          <w:lang w:val="ru-RU"/>
        </w:rPr>
        <w:t xml:space="preserve"> 548/1995; </w:t>
      </w:r>
      <w:r w:rsidR="00373BBE" w:rsidRPr="00B52D03">
        <w:rPr>
          <w:color w:val="auto"/>
          <w:lang w:val="ru-RU"/>
        </w:rPr>
        <w:t xml:space="preserve"> </w:t>
      </w:r>
    </w:p>
    <w:p w14:paraId="3625ED40" w14:textId="2130F048" w:rsidR="00373BBE" w:rsidRPr="00B52D03" w:rsidRDefault="00D168F7" w:rsidP="000A6C6B">
      <w:pPr>
        <w:pStyle w:val="Default"/>
        <w:tabs>
          <w:tab w:val="left" w:pos="1276"/>
        </w:tabs>
        <w:spacing w:after="120"/>
        <w:ind w:left="709"/>
        <w:jc w:val="both"/>
        <w:rPr>
          <w:strike/>
          <w:color w:val="auto"/>
          <w:lang w:val="ru-RU"/>
        </w:rPr>
      </w:pPr>
      <w:r w:rsidRPr="00B52D03">
        <w:rPr>
          <w:b/>
          <w:bCs/>
          <w:color w:val="auto"/>
          <w:lang w:val="ru-RU"/>
        </w:rPr>
        <w:t>47.4</w:t>
      </w:r>
      <w:r w:rsidRPr="00B52D03">
        <w:rPr>
          <w:color w:val="auto"/>
          <w:lang w:val="ru-RU"/>
        </w:rPr>
        <w:t xml:space="preserve"> </w:t>
      </w:r>
      <w:r w:rsidR="000A6C6B" w:rsidRPr="00B52D03">
        <w:rPr>
          <w:color w:val="auto"/>
          <w:lang w:val="ru-RU"/>
        </w:rPr>
        <w:t>действия небанковского поставщика платежных услуг и/или, в зависимости от обстоятельств, лица, ответственного за совершение нарушения, включая</w:t>
      </w:r>
      <w:r w:rsidR="00373BBE" w:rsidRPr="00B52D03">
        <w:rPr>
          <w:color w:val="auto"/>
          <w:lang w:val="ru-RU"/>
        </w:rPr>
        <w:t>:</w:t>
      </w:r>
    </w:p>
    <w:p w14:paraId="3337D51D" w14:textId="347F7271" w:rsidR="00C00AD9" w:rsidRPr="00B52D03" w:rsidRDefault="006F5E8C" w:rsidP="00133277">
      <w:pPr>
        <w:pStyle w:val="Default"/>
        <w:tabs>
          <w:tab w:val="left" w:pos="1276"/>
        </w:tabs>
        <w:spacing w:after="120"/>
        <w:ind w:left="709"/>
        <w:jc w:val="both"/>
        <w:rPr>
          <w:lang w:val="ru-RU"/>
        </w:rPr>
      </w:pPr>
      <w:r w:rsidRPr="00B52D03">
        <w:rPr>
          <w:b/>
          <w:bCs/>
          <w:lang w:val="ru-RU"/>
        </w:rPr>
        <w:t>47.4.1</w:t>
      </w:r>
      <w:r w:rsidRPr="00B52D03">
        <w:rPr>
          <w:lang w:val="ru-RU"/>
        </w:rPr>
        <w:t xml:space="preserve"> степень </w:t>
      </w:r>
      <w:r w:rsidRPr="00B52D03">
        <w:rPr>
          <w:color w:val="auto"/>
          <w:lang w:val="ru-RU"/>
        </w:rPr>
        <w:t>сотрудничества</w:t>
      </w:r>
      <w:r w:rsidRPr="00B52D03">
        <w:rPr>
          <w:lang w:val="ru-RU"/>
        </w:rPr>
        <w:t>, проявленная в ходе контроля, а именно, выполнил ли небанковский поставщик платежных услуг и/или, в зависимости от обстоятельств, лицо, ответственное за совершение нарушения, своевременно и эффективно какой-либо запрос НБМ или пытался ввести в заблуждение/ввел в заблуждение НБМ путем предоставления ложной, неполной информации</w:t>
      </w:r>
      <w:r w:rsidR="00C00AD9" w:rsidRPr="00B52D03">
        <w:rPr>
          <w:lang w:val="ru-RU"/>
        </w:rPr>
        <w:t>;</w:t>
      </w:r>
    </w:p>
    <w:p w14:paraId="061F110B" w14:textId="0B46464A" w:rsidR="00373BBE" w:rsidRPr="00B52D03" w:rsidRDefault="00D168F7" w:rsidP="00133277">
      <w:pPr>
        <w:pStyle w:val="Default"/>
        <w:tabs>
          <w:tab w:val="left" w:pos="1276"/>
        </w:tabs>
        <w:spacing w:after="120"/>
        <w:ind w:left="709"/>
        <w:jc w:val="both"/>
        <w:rPr>
          <w:lang w:val="ru-RU"/>
        </w:rPr>
      </w:pPr>
      <w:r w:rsidRPr="00B52D03">
        <w:rPr>
          <w:lang w:val="ru-RU"/>
        </w:rPr>
        <w:t xml:space="preserve"> </w:t>
      </w:r>
      <w:r w:rsidR="006F5E8C" w:rsidRPr="00B52D03">
        <w:rPr>
          <w:b/>
          <w:bCs/>
          <w:lang w:val="ru-RU"/>
        </w:rPr>
        <w:t>47.4.2</w:t>
      </w:r>
      <w:r w:rsidR="006F5E8C" w:rsidRPr="00B52D03">
        <w:rPr>
          <w:lang w:val="ru-RU"/>
        </w:rPr>
        <w:t xml:space="preserve"> </w:t>
      </w:r>
      <w:r w:rsidR="006F5E8C" w:rsidRPr="00B52D03">
        <w:rPr>
          <w:color w:val="auto"/>
          <w:lang w:val="ru-RU"/>
        </w:rPr>
        <w:t>эффективность</w:t>
      </w:r>
      <w:r w:rsidR="006F5E8C" w:rsidRPr="00B52D03">
        <w:rPr>
          <w:lang w:val="ru-RU"/>
        </w:rPr>
        <w:t xml:space="preserve"> и оперативность исправительных мер по устранению нарушения</w:t>
      </w:r>
      <w:r w:rsidR="006D0D6A" w:rsidRPr="00B52D03">
        <w:rPr>
          <w:lang w:val="ru-RU"/>
        </w:rPr>
        <w:t>;</w:t>
      </w:r>
    </w:p>
    <w:p w14:paraId="396C0874" w14:textId="351435DF" w:rsidR="00EF00DC" w:rsidRPr="00B52D03" w:rsidRDefault="006F5E8C" w:rsidP="00F35C2E">
      <w:pPr>
        <w:pStyle w:val="Default"/>
        <w:numPr>
          <w:ilvl w:val="0"/>
          <w:numId w:val="1"/>
        </w:numPr>
        <w:tabs>
          <w:tab w:val="left" w:pos="710"/>
          <w:tab w:val="left" w:pos="1134"/>
        </w:tabs>
        <w:spacing w:after="120"/>
        <w:ind w:left="0" w:firstLine="710"/>
        <w:jc w:val="both"/>
        <w:rPr>
          <w:color w:val="auto"/>
          <w:lang w:val="ru-RU"/>
        </w:rPr>
      </w:pPr>
      <w:bookmarkStart w:id="11" w:name="_Hlk175258532"/>
      <w:bookmarkStart w:id="12" w:name="_Hlk197510070"/>
      <w:bookmarkEnd w:id="10"/>
      <w:r w:rsidRPr="00B52D03">
        <w:rPr>
          <w:color w:val="auto"/>
          <w:lang w:val="ru-RU"/>
        </w:rPr>
        <w:t xml:space="preserve">Решение о применении санкции и/или </w:t>
      </w:r>
      <w:r w:rsidR="0090201A" w:rsidRPr="00B52D03">
        <w:rPr>
          <w:color w:val="auto"/>
          <w:lang w:val="ru-RU"/>
        </w:rPr>
        <w:t xml:space="preserve">исправительных </w:t>
      </w:r>
      <w:r w:rsidR="00031FAA" w:rsidRPr="00B52D03">
        <w:rPr>
          <w:color w:val="auto"/>
          <w:lang w:val="ru-RU"/>
        </w:rPr>
        <w:t>мер доводится</w:t>
      </w:r>
      <w:r w:rsidRPr="00B52D03">
        <w:rPr>
          <w:color w:val="auto"/>
          <w:lang w:val="ru-RU"/>
        </w:rPr>
        <w:t xml:space="preserve"> до сведения небанковского поставщика платежных услуг и/или, в зависимости от обстоятельств, до лиц, которых касается данное решение, в соответствии с положениями п. 6–8</w:t>
      </w:r>
      <w:r w:rsidR="00FA560A" w:rsidRPr="00B52D03">
        <w:rPr>
          <w:color w:val="auto"/>
          <w:lang w:val="ru-RU"/>
        </w:rPr>
        <w:t xml:space="preserve">. </w:t>
      </w:r>
      <w:r w:rsidR="00EF00DC" w:rsidRPr="00B52D03">
        <w:rPr>
          <w:color w:val="auto"/>
          <w:lang w:val="ru-RU"/>
        </w:rPr>
        <w:t xml:space="preserve"> </w:t>
      </w:r>
    </w:p>
    <w:bookmarkEnd w:id="11"/>
    <w:p w14:paraId="19DE7BA1" w14:textId="29DF2E4B" w:rsidR="00C00AD9" w:rsidRPr="00B52D03" w:rsidRDefault="0090201A" w:rsidP="00C00AD9">
      <w:pPr>
        <w:pStyle w:val="Default"/>
        <w:numPr>
          <w:ilvl w:val="0"/>
          <w:numId w:val="1"/>
        </w:numPr>
        <w:tabs>
          <w:tab w:val="left" w:pos="710"/>
          <w:tab w:val="left" w:pos="1134"/>
        </w:tabs>
        <w:spacing w:after="120"/>
        <w:ind w:left="0" w:firstLine="709"/>
        <w:jc w:val="both"/>
        <w:rPr>
          <w:color w:val="auto"/>
          <w:lang w:val="ru-RU"/>
        </w:rPr>
      </w:pPr>
      <w:r w:rsidRPr="00B52D03">
        <w:rPr>
          <w:color w:val="auto"/>
          <w:lang w:val="ru-RU"/>
        </w:rPr>
        <w:t>Информация о примененных санкциях публикуется на официальном сайте НБМ в соответствии с положениями ст</w:t>
      </w:r>
      <w:r w:rsidR="004837FA" w:rsidRPr="00B52D03">
        <w:rPr>
          <w:color w:val="auto"/>
          <w:lang w:val="ru-RU"/>
        </w:rPr>
        <w:t>. 75</w:t>
      </w:r>
      <w:r w:rsidR="004837FA" w:rsidRPr="00B52D03">
        <w:rPr>
          <w:color w:val="auto"/>
          <w:vertAlign w:val="superscript"/>
          <w:lang w:val="ru-RU"/>
        </w:rPr>
        <w:t>3</w:t>
      </w:r>
      <w:r w:rsidR="004837FA" w:rsidRPr="00B52D03">
        <w:rPr>
          <w:color w:val="auto"/>
          <w:lang w:val="ru-RU"/>
        </w:rPr>
        <w:t xml:space="preserve"> </w:t>
      </w:r>
      <w:r w:rsidRPr="00B52D03">
        <w:rPr>
          <w:color w:val="auto"/>
          <w:lang w:val="ru-RU"/>
        </w:rPr>
        <w:t>Закона №</w:t>
      </w:r>
      <w:r w:rsidR="004837FA" w:rsidRPr="00B52D03">
        <w:rPr>
          <w:color w:val="auto"/>
          <w:lang w:val="ru-RU"/>
        </w:rPr>
        <w:t xml:space="preserve"> 548/1995.</w:t>
      </w:r>
    </w:p>
    <w:bookmarkEnd w:id="12"/>
    <w:p w14:paraId="630750B2" w14:textId="4CAE35D7" w:rsidR="00615A35" w:rsidRPr="00B52D03" w:rsidRDefault="00C76C9B" w:rsidP="0012010F">
      <w:pPr>
        <w:tabs>
          <w:tab w:val="left" w:pos="1134"/>
        </w:tabs>
        <w:spacing w:after="120"/>
        <w:jc w:val="center"/>
        <w:rPr>
          <w:b/>
          <w:lang w:val="ro-MD"/>
        </w:rPr>
      </w:pPr>
      <w:r w:rsidRPr="00B52D03">
        <w:rPr>
          <w:b/>
          <w:lang w:val="ru-RU"/>
        </w:rPr>
        <w:t>Глава</w:t>
      </w:r>
      <w:r w:rsidR="0029007F" w:rsidRPr="00B52D03" w:rsidDel="00F7660F">
        <w:rPr>
          <w:b/>
          <w:lang w:val="ro-MD"/>
        </w:rPr>
        <w:t xml:space="preserve"> </w:t>
      </w:r>
      <w:r w:rsidR="00615A35" w:rsidRPr="00B52D03">
        <w:rPr>
          <w:b/>
          <w:lang w:val="ro-MD"/>
        </w:rPr>
        <w:t>VI</w:t>
      </w:r>
    </w:p>
    <w:p w14:paraId="2AAFA0D9" w14:textId="70FEBC13" w:rsidR="00615A35" w:rsidRPr="00B52D03" w:rsidRDefault="00C76C9B" w:rsidP="0012010F">
      <w:pPr>
        <w:tabs>
          <w:tab w:val="left" w:pos="1134"/>
        </w:tabs>
        <w:spacing w:after="120"/>
        <w:jc w:val="center"/>
        <w:rPr>
          <w:b/>
          <w:strike/>
          <w:lang w:val="ru-RU"/>
        </w:rPr>
      </w:pPr>
      <w:r w:rsidRPr="00B52D03">
        <w:rPr>
          <w:b/>
          <w:lang w:val="ru-RU"/>
        </w:rPr>
        <w:t>ПРОЧИЕ ПОЛОЖЕНИЯ</w:t>
      </w:r>
    </w:p>
    <w:p w14:paraId="3F2AF13E" w14:textId="5C21224F" w:rsidR="00615A35" w:rsidRPr="00B52D03" w:rsidRDefault="00C76C9B" w:rsidP="001E3A1F">
      <w:pPr>
        <w:pStyle w:val="ListParagraph"/>
        <w:numPr>
          <w:ilvl w:val="0"/>
          <w:numId w:val="1"/>
        </w:numPr>
        <w:tabs>
          <w:tab w:val="left" w:pos="1134"/>
        </w:tabs>
        <w:spacing w:after="120"/>
        <w:ind w:left="0" w:firstLine="720"/>
        <w:contextualSpacing w:val="0"/>
        <w:jc w:val="both"/>
        <w:rPr>
          <w:lang w:val="ro-MD"/>
        </w:rPr>
      </w:pPr>
      <w:r w:rsidRPr="00B52D03">
        <w:rPr>
          <w:lang w:val="ru-RU"/>
        </w:rPr>
        <w:t>Информация, содержащаяся в документах, составленных НБМ при организации, осуществлении проверки и рассмотрении результатов проверки является профессиональной тайной</w:t>
      </w:r>
      <w:r w:rsidR="008B5961" w:rsidRPr="00B52D03">
        <w:rPr>
          <w:lang w:val="ru-RU"/>
        </w:rPr>
        <w:t>,</w:t>
      </w:r>
      <w:r w:rsidRPr="00B52D03">
        <w:rPr>
          <w:lang w:val="ru-RU"/>
        </w:rPr>
        <w:t xml:space="preserve"> определенная таким образом и защищенная в соответствии с действующим законодательством</w:t>
      </w:r>
      <w:r w:rsidR="00615A35" w:rsidRPr="00B52D03">
        <w:rPr>
          <w:lang w:val="ro-MD"/>
        </w:rPr>
        <w:t xml:space="preserve">. </w:t>
      </w:r>
    </w:p>
    <w:p w14:paraId="4276F43E" w14:textId="77777777" w:rsidR="008B5961" w:rsidRPr="00B52D03" w:rsidRDefault="008B5961" w:rsidP="008B5961">
      <w:pPr>
        <w:pStyle w:val="ListParagraph"/>
        <w:tabs>
          <w:tab w:val="left" w:pos="1134"/>
        </w:tabs>
        <w:spacing w:after="120"/>
        <w:contextualSpacing w:val="0"/>
        <w:jc w:val="both"/>
        <w:rPr>
          <w:lang w:val="ro-MD"/>
        </w:rPr>
      </w:pPr>
    </w:p>
    <w:p w14:paraId="23E07486" w14:textId="746F668E" w:rsidR="0061271B" w:rsidRPr="00B52D03" w:rsidRDefault="008B5961" w:rsidP="006E6361">
      <w:pPr>
        <w:pStyle w:val="ListParagraph"/>
        <w:numPr>
          <w:ilvl w:val="0"/>
          <w:numId w:val="1"/>
        </w:numPr>
        <w:tabs>
          <w:tab w:val="left" w:pos="1134"/>
        </w:tabs>
        <w:spacing w:after="120"/>
        <w:ind w:left="0" w:firstLine="720"/>
        <w:contextualSpacing w:val="0"/>
        <w:jc w:val="both"/>
        <w:rPr>
          <w:lang w:val="ro-MD"/>
        </w:rPr>
      </w:pPr>
      <w:r w:rsidRPr="00B52D03">
        <w:rPr>
          <w:lang w:val="ru-RU"/>
        </w:rPr>
        <w:t xml:space="preserve">Инспекторы </w:t>
      </w:r>
      <w:r w:rsidR="00D00218" w:rsidRPr="00B52D03">
        <w:rPr>
          <w:lang w:val="ru-RU"/>
        </w:rPr>
        <w:t xml:space="preserve">НБМ и прочие лица, </w:t>
      </w:r>
      <w:r w:rsidR="000949D8" w:rsidRPr="00B52D03">
        <w:rPr>
          <w:lang w:val="ru-RU"/>
        </w:rPr>
        <w:t xml:space="preserve">при осуществлении контроля или при рассмотрении его результатов, </w:t>
      </w:r>
      <w:r w:rsidR="00D00218" w:rsidRPr="00B52D03">
        <w:rPr>
          <w:lang w:val="ru-RU"/>
        </w:rPr>
        <w:t xml:space="preserve">имеющие доступ к информации, являющейся профессиональной тайной, соблюдают требования законодательства об обработке, передаче, учете, </w:t>
      </w:r>
      <w:r w:rsidR="00634C9A" w:rsidRPr="00B52D03">
        <w:rPr>
          <w:lang w:val="ru-RU"/>
        </w:rPr>
        <w:t>сохранени</w:t>
      </w:r>
      <w:r w:rsidR="0061271B" w:rsidRPr="00B52D03">
        <w:rPr>
          <w:lang w:val="ru-RU"/>
        </w:rPr>
        <w:t>и</w:t>
      </w:r>
      <w:r w:rsidR="00634C9A" w:rsidRPr="00B52D03">
        <w:rPr>
          <w:lang w:val="ru-RU"/>
        </w:rPr>
        <w:t xml:space="preserve"> профессиональной тайны при использовании технических средств (в том числе компьютеров, электронных носителей информации, множительной техники, сканеров, телефонов, иного оборудования).</w:t>
      </w:r>
    </w:p>
    <w:p w14:paraId="74E2EBB4" w14:textId="77777777" w:rsidR="0061271B" w:rsidRPr="00B52D03" w:rsidRDefault="0061271B" w:rsidP="0061271B">
      <w:pPr>
        <w:pStyle w:val="ListParagraph"/>
        <w:rPr>
          <w:lang w:val="ru-RU"/>
        </w:rPr>
      </w:pPr>
    </w:p>
    <w:sectPr w:rsidR="0061271B" w:rsidRPr="00B52D03" w:rsidSect="00615A35">
      <w:head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851" w:right="737" w:bottom="851" w:left="1418" w:header="567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9E963" w14:textId="77777777" w:rsidR="007D2DBC" w:rsidRDefault="007D2DBC" w:rsidP="00615A35">
      <w:r>
        <w:separator/>
      </w:r>
    </w:p>
  </w:endnote>
  <w:endnote w:type="continuationSeparator" w:id="0">
    <w:p w14:paraId="7A73E8DD" w14:textId="77777777" w:rsidR="007D2DBC" w:rsidRDefault="007D2DBC" w:rsidP="00615A35">
      <w:r>
        <w:continuationSeparator/>
      </w:r>
    </w:p>
  </w:endnote>
  <w:endnote w:type="continuationNotice" w:id="1">
    <w:p w14:paraId="247505F3" w14:textId="77777777" w:rsidR="00BD0F70" w:rsidRDefault="00BD0F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ermianSerifTypeface">
    <w:panose1 w:val="02000000000000000000"/>
    <w:charset w:val="CC"/>
    <w:family w:val="auto"/>
    <w:pitch w:val="variable"/>
    <w:sig w:usb0="A000022F" w:usb1="4000A46A" w:usb2="00000000" w:usb3="00000000" w:csb0="0000000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387C3" w14:textId="0E5F7CC8" w:rsidR="00456AD2" w:rsidRDefault="00CB7F82" w:rsidP="00456AD2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042C925" wp14:editId="7D42C006">
              <wp:simplePos x="904875" y="101727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156460" cy="314325"/>
              <wp:effectExtent l="0" t="0" r="15240" b="0"/>
              <wp:wrapNone/>
              <wp:docPr id="1941108303" name="Text Box 6" descr="Informaţie Publică – Document creat în cadrul BNM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646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0690AE" w14:textId="42E8AA42" w:rsidR="00CB7F82" w:rsidRPr="00CB7F82" w:rsidRDefault="00CB7F82" w:rsidP="00CB7F8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42C92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Informaţie Publică – Document creat în cadrul BNM." style="position:absolute;left:0;text-align:left;margin-left:0;margin-top:0;width:169.8pt;height:24.7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kk3VcDgIAAB0EAAAOAAAAZHJzL2Uyb0RvYy54bWysU8Fu2zAMvQ/YPwi6L7bTJliNOEXWIsOA oC2QDj0rshQbkERBUmJnXz9KjpOt22nYRaZJ6pF8fFrc91qRo3C+BVPRYpJTIgyHujX7in5/XX/6 TIkPzNRMgREVPQlP75cfPyw6W4opNKBq4QiCGF92tqJNCLbMMs8boZmfgBUGgxKcZgF/3T6rHesQ XatsmufzrANXWwdceI/exyFIlwlfSsHDs5ReBKIqir2FdLp07uKZLRes3Dtmm5af22D/0IVmrcGi F6hHFhg5uPYPKN1yBx5kmHDQGUjZcpFmwGmK/N0024ZZkWZBcry90OT/Hyx/Om7tiyOh/wI9LjAS 0llfenTGeXrpdPxipwTjSOHpQpvoA+HonBaz+e0cQxxjN8XtzXQWYbLrbet8+CpAk2hU1OFaElvs uPFhSB1TYjED61aptBplfnMgZvRk1xajFfpdT9oai4/t76A+4VQOhoV7y9ctlt4wH16Yww1jt6ja 8IyHVNBVFM4WJQ24H3/zx3wkHqOUdKiYihqUNCXqm8GFRHGNhhuNXTKKu3yWY9wc9AOgDgt8EpYn E70uqNGUDvQb6nkVC2GIGY7lKrobzYcwSBffAxerVUpCHVkWNmZreYSOdEUuX/s35uyZ8ICreoJR Tqx8x/uQG296uzoEZD8tJVI7EHlmHDWY1np+L1Hkv/6nrOurXv4EAAD//wMAUEsDBBQABgAIAAAA IQBUocOq3AAAAAQBAAAPAAAAZHJzL2Rvd25yZXYueG1sTI/BbsIwEETvlfgHa5F6Kw6kIAhxEELq iaoS0Etvxl6StPE6ijcQ/r5uL+1lpdGMZt7mm8E14opdqD0pmE4SEEjG25pKBe+nl6cliMCarG48 oYI7BtgUo4dcZ9bf6IDXI5cillDItIKKuc2kDKZCp8PEt0jRu/jOaY6yK6Xt9C2Wu0bOkmQhna4p LlS6xV2F5uvYOwXzA7/2b3RKP4bZ/XPf7kx62RulHsfDdg2CceC/MPzgR3QoItPZ92SDaBTER/j3 Ri9NVwsQZwXPqznIIpf/4YtvAAAA//8DAFBLAQItABQABgAIAAAAIQC2gziS/gAAAOEBAAATAAAA AAAAAAAAAAAAAAAAAABbQ29udGVudF9UeXBlc10ueG1sUEsBAi0AFAAGAAgAAAAhADj9If/WAAAA lAEAAAsAAAAAAAAAAAAAAAAALwEAAF9yZWxzLy5yZWxzUEsBAi0AFAAGAAgAAAAhAGSTdVwOAgAA HQQAAA4AAAAAAAAAAAAAAAAALgIAAGRycy9lMm9Eb2MueG1sUEsBAi0AFAAGAAgAAAAhAFShw6rc AAAABAEAAA8AAAAAAAAAAAAAAAAAaAQAAGRycy9kb3ducmV2LnhtbFBLBQYAAAAABAAEAPMAAABx BQAAAAA= " filled="f" stroked="f">
              <v:textbox style="mso-fit-shape-to-text:t" inset="0,0,0,15pt">
                <w:txbxContent>
                  <w:p w14:paraId="400690AE" w14:textId="42E8AA42" w:rsidR="00CB7F82" w:rsidRPr="00CB7F82" w:rsidRDefault="00CB7F82" w:rsidP="00CB7F8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0D7F4B35" w14:textId="77777777" w:rsidR="00901824" w:rsidRDefault="00615A3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F42DC"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237EA" w14:textId="7407DE12" w:rsidR="00CB7F82" w:rsidRDefault="00CB7F8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CDF554B" wp14:editId="3949BEC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156460" cy="314325"/>
              <wp:effectExtent l="0" t="0" r="15240" b="0"/>
              <wp:wrapNone/>
              <wp:docPr id="2047867878" name="Text Box 4" descr="Informaţie Publică – Document creat în cadrul BNM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646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0B47BE" w14:textId="66CC3AEF" w:rsidR="00CB7F82" w:rsidRPr="00CB7F82" w:rsidRDefault="00CB7F82" w:rsidP="00CB7F8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CB7F8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Informaţie Publică – Document creat în cadrul BNM.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6CDF554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Informaţie Publică – Document creat în cadrul BNM." style="position:absolute;margin-left:0;margin-top:0;width:169.8pt;height:24.7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KENrRDQIAAB0EAAAOAAAAZHJzL2Uyb0RvYy54bWysU8Fu2zAMvQ/YPwi6L7bTJliNOEXWIsOA oC2QDj0rshQbkERBUmJnXz9KsZOt22nYRaZJ6pF8fFrc91qRo3C+BVPRYpJTIgyHujX7in5/XX/6 TIkPzNRMgREVPQlP75cfPyw6W4opNKBq4QiCGF92tqJNCLbMMs8boZmfgBUGgxKcZgF/3T6rHesQ XatsmufzrANXWwdceI/ex3OQLhO+lIKHZym9CERVFHsL6XTp3MUzWy5YuXfMNi0f2mD/0IVmrcGi F6hHFhg5uPYPKN1yBx5kmHDQGUjZcpFmwGmK/N0024ZZkWZBcry90OT/Hyx/Om7tiyOh/wI9LjAS 0llfenTGeXrpdPxipwTjSOHpQpvoA+HonBaz+e0cQxxjN8XtzXQWYbLrbet8+CpAk2hU1OFaElvs uPHhnDqmxGIG1q1SaTXK/OZAzOjJri1GK/S7nrR1RVPd6NlBfcKpHJwX7i1ft1h6w3x4YQ43jN2i asMzHlJBV1EYLEoacD/+5o/5SDxGKelQMRU1KGlK1DeDC4niGg03GrtkFHf5LMe4OegHQB0W+CQs TyZ6XVCjKR3oN9TzKhbCEDMcy1V0N5oP4SxdfA9crFYpCXVkWdiYreUROtIVuXzt35izA+EBV/UE o5xY+Y73c2686e3qEJD9tJQrkQPjqMG01uG9RJH/+p+yrq96+RMAAP//AwBQSwMEFAAGAAgAAAAh AFShw6rcAAAABAEAAA8AAABkcnMvZG93bnJldi54bWxMj8FuwjAQRO+V+AdrkXorDqQgCHEQQuqJ qhLQS2/GXpK08TqKNxD+vm4v7WWl0Yxm3uabwTXiil2oPSmYThIQSMbbmkoF76eXpyWIwJqsbjyh gjsG2BSjh1xn1t/ogNcjlyKWUMi0goq5zaQMpkKnw8S3SNG7+M5pjrIrpe30LZa7Rs6SZCGdriku VLrFXYXm69g7BfMDv/ZvdEo/htn9c9/uTHrZG6Uex8N2DYJx4L8w/OBHdCgi09n3ZINoFMRH+PdG L01XCxBnBc+rOcgil//hi28AAAD//wMAUEsBAi0AFAAGAAgAAAAhALaDOJL+AAAA4QEAABMAAAAA AAAAAAAAAAAAAAAAAFtDb250ZW50X1R5cGVzXS54bWxQSwECLQAUAAYACAAAACEAOP0h/9YAAACU AQAACwAAAAAAAAAAAAAAAAAvAQAAX3JlbHMvLnJlbHNQSwECLQAUAAYACAAAACEAChDa0Q0CAAAd BAAADgAAAAAAAAAAAAAAAAAuAgAAZHJzL2Uyb0RvYy54bWxQSwECLQAUAAYACAAAACEAVKHDqtwA AAAEAQAADwAAAAAAAAAAAAAAAABnBAAAZHJzL2Rvd25yZXYueG1sUEsFBgAAAAAEAAQA8wAAAHAF AAAAAA== " filled="f" stroked="f">
              <v:textbox style="mso-fit-shape-to-text:t" inset="0,0,0,15pt">
                <w:txbxContent>
                  <w:p w14:paraId="570B47BE" w14:textId="66CC3AEF" w:rsidR="00CB7F82" w:rsidRPr="00CB7F82" w:rsidRDefault="00CB7F82" w:rsidP="00CB7F8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CB7F82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Informaţie Publică – Document creat în cadrul BNM.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8DCD7" w14:textId="77777777" w:rsidR="007D2DBC" w:rsidRDefault="007D2DBC" w:rsidP="00615A35">
      <w:r>
        <w:separator/>
      </w:r>
    </w:p>
  </w:footnote>
  <w:footnote w:type="continuationSeparator" w:id="0">
    <w:p w14:paraId="48BF93CC" w14:textId="77777777" w:rsidR="007D2DBC" w:rsidRDefault="007D2DBC" w:rsidP="00615A35">
      <w:r>
        <w:continuationSeparator/>
      </w:r>
    </w:p>
  </w:footnote>
  <w:footnote w:type="continuationNotice" w:id="1">
    <w:p w14:paraId="2485E013" w14:textId="77777777" w:rsidR="00BD0F70" w:rsidRDefault="00BD0F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4C545" w14:textId="3FE01203" w:rsidR="00901824" w:rsidRDefault="00901824" w:rsidP="00456AD2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0E0D4" w14:textId="76786F78" w:rsidR="00CB7F82" w:rsidRDefault="00CB7F8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55945BC" wp14:editId="31A2C7B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627380" cy="376555"/>
              <wp:effectExtent l="0" t="0" r="0" b="4445"/>
              <wp:wrapNone/>
              <wp:docPr id="1151218620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38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1A10D6" w14:textId="31048C01" w:rsidR="00CB7F82" w:rsidRPr="00CB7F82" w:rsidRDefault="00CB7F82" w:rsidP="00CB7F8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CB7F8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055945B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Public" style="position:absolute;margin-left:-1.8pt;margin-top:0;width:49.4pt;height:29.6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N3nFmEwIAACEEAAAOAAAAZHJzL2Uyb0RvYy54bWysU11v2jAUfZ+0/2D5fSTQQruIULFWTJNQ W4lOfTaOTSLZvpZtSNiv37VDYOv6VO3FuV+5vvec4/ldpxU5COcbMCUdj3JKhOFQNWZX0p8vqy+3 lPjATMUUGFHSo/D0bvH507y1hZhADaoSjmAT44vWlrQOwRZZ5nktNPMjsMJgUoLTLKDrdlnlWIvd tcomeT7LWnCVdcCF9xh96JN0kfpLKXh4ktKLQFRJcbaQTpfObTyzxZwVO8ds3fDTGOwDU2jWGLz0 3OqBBUb2rvmnlW64Aw8yjDjoDKRsuEg74Dbj/M02m5pZkXZBcLw9w+T/X1v+eNjYZ0dC9w06JDAC 0lpfeAzGfTrpdPzipATzCOHxDJvoAuEYnE1urm4xwzF1dTObTqexS3b52TofvgvQJBoldchKAosd 1j70pUNJvMvAqlEqMaPMXwHsGSPZZcJohW7bkaYq6fUw/RaqIy7loOfbW75q8Oo18+GZOSQYp0XR hic8pIK2pHCyKKnB/XovHusRd8xS0qJgSmpQ0ZSoHwb5iNpKxvhrPs3Rc8mbTK/z6G2HIrPX94Ba HOOzsDyZsTiowZQO9CtqehlvwxQzHO8saRjM+9DLF98EF8tlKkItWRbWZmN5bB0xi4C+dK/M2RPq Ael6hEFSrHgDfl8b//R2uQ9IQWIm4tujeYIddZi4Pb2ZKPQ//VR1edmL3wAAAP//AwBQSwMEFAAG AAgAAAAhAKPkDHfcAAAAAwEAAA8AAABkcnMvZG93bnJldi54bWxMj0FLxDAQhe+C/yGM4EXcVBel rU0XERbcgwdXe/CWNrNtsZmUJNtt/72jF/fyYHjDe98rNrMdxIQ+9I4U3K0SEEiNMz21Cj4/trcp iBA1GT04QgULBtiUlxeFzo070TtO+9gKDqGQawVdjGMuZWg6tDqs3IjE3sF5qyOfvpXG6xOH20He J8mjtLonbuj0iC8dNt/7o1VQzf7mbZvtXpf6q5+WZFet00Ol1PXV/PwEIuIc/5/hF5/RoWSm2h3J BDEo4CHxT9nLUl5RK3jI1iDLQp6zlz8AAAD//wMAUEsBAi0AFAAGAAgAAAAhALaDOJL+AAAA4QEA ABMAAAAAAAAAAAAAAAAAAAAAAFtDb250ZW50X1R5cGVzXS54bWxQSwECLQAUAAYACAAAACEAOP0h /9YAAACUAQAACwAAAAAAAAAAAAAAAAAvAQAAX3JlbHMvLnJlbHNQSwECLQAUAAYACAAAACEAjd5x ZhMCAAAhBAAADgAAAAAAAAAAAAAAAAAuAgAAZHJzL2Uyb0RvYy54bWxQSwECLQAUAAYACAAAACEA o+QMd9wAAAADAQAADwAAAAAAAAAAAAAAAABtBAAAZHJzL2Rvd25yZXYueG1sUEsFBgAAAAAEAAQA 8wAAAHYFAAAAAA== " filled="f" stroked="f">
              <v:textbox style="mso-fit-shape-to-text:t" inset="0,15pt,20pt,0">
                <w:txbxContent>
                  <w:p w14:paraId="061A10D6" w14:textId="31048C01" w:rsidR="00CB7F82" w:rsidRPr="00CB7F82" w:rsidRDefault="00CB7F82" w:rsidP="00CB7F82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CB7F82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64798"/>
    <w:multiLevelType w:val="hybridMultilevel"/>
    <w:tmpl w:val="63A4E0B6"/>
    <w:lvl w:ilvl="0" w:tplc="0BB0D5C4">
      <w:start w:val="1"/>
      <w:numFmt w:val="bullet"/>
      <w:lvlText w:val="-"/>
      <w:lvlJc w:val="left"/>
      <w:pPr>
        <w:ind w:left="2194" w:hanging="360"/>
      </w:pPr>
      <w:rPr>
        <w:rFonts w:ascii="PermianSerifTypeface" w:eastAsia="Times New Roman" w:hAnsi="PermianSerifTypefac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1" w15:restartNumberingAfterBreak="0">
    <w:nsid w:val="05415184"/>
    <w:multiLevelType w:val="hybridMultilevel"/>
    <w:tmpl w:val="4F6093E6"/>
    <w:lvl w:ilvl="0" w:tplc="153E440E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F2E7B"/>
    <w:multiLevelType w:val="hybridMultilevel"/>
    <w:tmpl w:val="9DE610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B4728"/>
    <w:multiLevelType w:val="multilevel"/>
    <w:tmpl w:val="80723A52"/>
    <w:lvl w:ilvl="0">
      <w:start w:val="1"/>
      <w:numFmt w:val="lowerLetter"/>
      <w:lvlText w:val="%1)"/>
      <w:lvlJc w:val="left"/>
      <w:pPr>
        <w:ind w:left="1145" w:hanging="360"/>
      </w:pPr>
      <w:rPr>
        <w:rFonts w:hint="default"/>
        <w:b w:val="0"/>
        <w:i w:val="0"/>
        <w:color w:val="000000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01" w:hanging="2160"/>
      </w:pPr>
      <w:rPr>
        <w:rFonts w:hint="default"/>
      </w:rPr>
    </w:lvl>
  </w:abstractNum>
  <w:abstractNum w:abstractNumId="4" w15:restartNumberingAfterBreak="0">
    <w:nsid w:val="0B404E45"/>
    <w:multiLevelType w:val="hybridMultilevel"/>
    <w:tmpl w:val="820C78EE"/>
    <w:lvl w:ilvl="0" w:tplc="6D6AD846">
      <w:start w:val="1"/>
      <w:numFmt w:val="decimal"/>
      <w:lvlText w:val="37.%1"/>
      <w:lvlJc w:val="left"/>
      <w:pPr>
        <w:ind w:left="1637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7838B4"/>
    <w:multiLevelType w:val="multilevel"/>
    <w:tmpl w:val="358EF2F2"/>
    <w:lvl w:ilvl="0">
      <w:start w:val="1"/>
      <w:numFmt w:val="decimal"/>
      <w:lvlText w:val="23.%1"/>
      <w:lvlJc w:val="left"/>
      <w:pPr>
        <w:ind w:left="1211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hint="default"/>
      </w:rPr>
    </w:lvl>
  </w:abstractNum>
  <w:abstractNum w:abstractNumId="6" w15:restartNumberingAfterBreak="0">
    <w:nsid w:val="0C676B51"/>
    <w:multiLevelType w:val="multilevel"/>
    <w:tmpl w:val="6EB0EA84"/>
    <w:lvl w:ilvl="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713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0CA53B8D"/>
    <w:multiLevelType w:val="hybridMultilevel"/>
    <w:tmpl w:val="6A968A1A"/>
    <w:lvl w:ilvl="0" w:tplc="6EF06580">
      <w:start w:val="1"/>
      <w:numFmt w:val="decimal"/>
      <w:lvlText w:val="%1)"/>
      <w:lvlJc w:val="left"/>
      <w:pPr>
        <w:ind w:left="1080" w:hanging="360"/>
      </w:pPr>
      <w:rPr>
        <w:rFonts w:ascii="PermianSerifTypeface" w:hAnsi="PermianSerifTypeface" w:hint="default"/>
        <w:color w:val="000000"/>
        <w:sz w:val="22"/>
      </w:rPr>
    </w:lvl>
    <w:lvl w:ilvl="1" w:tplc="08180019" w:tentative="1">
      <w:start w:val="1"/>
      <w:numFmt w:val="lowerLetter"/>
      <w:lvlText w:val="%2."/>
      <w:lvlJc w:val="left"/>
      <w:pPr>
        <w:ind w:left="1800" w:hanging="360"/>
      </w:pPr>
    </w:lvl>
    <w:lvl w:ilvl="2" w:tplc="0818001B" w:tentative="1">
      <w:start w:val="1"/>
      <w:numFmt w:val="lowerRoman"/>
      <w:lvlText w:val="%3."/>
      <w:lvlJc w:val="right"/>
      <w:pPr>
        <w:ind w:left="2520" w:hanging="180"/>
      </w:pPr>
    </w:lvl>
    <w:lvl w:ilvl="3" w:tplc="0818000F" w:tentative="1">
      <w:start w:val="1"/>
      <w:numFmt w:val="decimal"/>
      <w:lvlText w:val="%4."/>
      <w:lvlJc w:val="left"/>
      <w:pPr>
        <w:ind w:left="3240" w:hanging="360"/>
      </w:pPr>
    </w:lvl>
    <w:lvl w:ilvl="4" w:tplc="08180019" w:tentative="1">
      <w:start w:val="1"/>
      <w:numFmt w:val="lowerLetter"/>
      <w:lvlText w:val="%5."/>
      <w:lvlJc w:val="left"/>
      <w:pPr>
        <w:ind w:left="3960" w:hanging="360"/>
      </w:pPr>
    </w:lvl>
    <w:lvl w:ilvl="5" w:tplc="0818001B" w:tentative="1">
      <w:start w:val="1"/>
      <w:numFmt w:val="lowerRoman"/>
      <w:lvlText w:val="%6."/>
      <w:lvlJc w:val="right"/>
      <w:pPr>
        <w:ind w:left="4680" w:hanging="180"/>
      </w:pPr>
    </w:lvl>
    <w:lvl w:ilvl="6" w:tplc="0818000F" w:tentative="1">
      <w:start w:val="1"/>
      <w:numFmt w:val="decimal"/>
      <w:lvlText w:val="%7."/>
      <w:lvlJc w:val="left"/>
      <w:pPr>
        <w:ind w:left="5400" w:hanging="360"/>
      </w:pPr>
    </w:lvl>
    <w:lvl w:ilvl="7" w:tplc="08180019" w:tentative="1">
      <w:start w:val="1"/>
      <w:numFmt w:val="lowerLetter"/>
      <w:lvlText w:val="%8."/>
      <w:lvlJc w:val="left"/>
      <w:pPr>
        <w:ind w:left="6120" w:hanging="360"/>
      </w:pPr>
    </w:lvl>
    <w:lvl w:ilvl="8" w:tplc="08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1600D9"/>
    <w:multiLevelType w:val="hybridMultilevel"/>
    <w:tmpl w:val="3F40E8B6"/>
    <w:lvl w:ilvl="0" w:tplc="0409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EF5F31"/>
    <w:multiLevelType w:val="multilevel"/>
    <w:tmpl w:val="081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4C92657"/>
    <w:multiLevelType w:val="multilevel"/>
    <w:tmpl w:val="8E969530"/>
    <w:lvl w:ilvl="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>
      <w:start w:val="1"/>
      <w:numFmt w:val="decimal"/>
      <w:lvlText w:val="32.%2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157C7B1E"/>
    <w:multiLevelType w:val="multilevel"/>
    <w:tmpl w:val="6EB0EA84"/>
    <w:lvl w:ilvl="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713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17066FF3"/>
    <w:multiLevelType w:val="multilevel"/>
    <w:tmpl w:val="0C2070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71C4562"/>
    <w:multiLevelType w:val="hybridMultilevel"/>
    <w:tmpl w:val="2C0E8738"/>
    <w:lvl w:ilvl="0" w:tplc="E2D24996">
      <w:start w:val="1"/>
      <w:numFmt w:val="decimal"/>
      <w:lvlText w:val="53.%1"/>
      <w:lvlJc w:val="left"/>
      <w:pPr>
        <w:ind w:left="1211" w:hanging="360"/>
      </w:pPr>
      <w:rPr>
        <w:rFonts w:hint="default"/>
        <w:b/>
        <w:bCs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4" w15:restartNumberingAfterBreak="0">
    <w:nsid w:val="21B603C7"/>
    <w:multiLevelType w:val="multilevel"/>
    <w:tmpl w:val="31308216"/>
    <w:lvl w:ilvl="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>
      <w:start w:val="1"/>
      <w:numFmt w:val="decimal"/>
      <w:lvlText w:val="24.%2"/>
      <w:lvlJc w:val="left"/>
      <w:pPr>
        <w:ind w:left="1070" w:hanging="360"/>
      </w:pPr>
      <w:rPr>
        <w:rFonts w:hint="default"/>
        <w:b/>
        <w:bCs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22F41A26"/>
    <w:multiLevelType w:val="multilevel"/>
    <w:tmpl w:val="4ED227D2"/>
    <w:lvl w:ilvl="0">
      <w:start w:val="52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8" w:hanging="72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17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6" w15:restartNumberingAfterBreak="0">
    <w:nsid w:val="2683346E"/>
    <w:multiLevelType w:val="multilevel"/>
    <w:tmpl w:val="293EBCE6"/>
    <w:lvl w:ilvl="0">
      <w:start w:val="13"/>
      <w:numFmt w:val="decimal"/>
      <w:lvlText w:val="%1"/>
      <w:lvlJc w:val="left"/>
      <w:pPr>
        <w:ind w:left="372" w:hanging="37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17" w15:restartNumberingAfterBreak="0">
    <w:nsid w:val="27437AF4"/>
    <w:multiLevelType w:val="hybridMultilevel"/>
    <w:tmpl w:val="5DD63D32"/>
    <w:lvl w:ilvl="0" w:tplc="153E440E">
      <w:start w:val="1"/>
      <w:numFmt w:val="lowerRoman"/>
      <w:lvlText w:val="(%1)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284758C1"/>
    <w:multiLevelType w:val="hybridMultilevel"/>
    <w:tmpl w:val="A6A0C584"/>
    <w:lvl w:ilvl="0" w:tplc="6F406EE2">
      <w:start w:val="1"/>
      <w:numFmt w:val="decimal"/>
      <w:lvlText w:val="11.%1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7F5105"/>
    <w:multiLevelType w:val="hybridMultilevel"/>
    <w:tmpl w:val="EBBC45A6"/>
    <w:lvl w:ilvl="0" w:tplc="89C83E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DDB6721"/>
    <w:multiLevelType w:val="hybridMultilevel"/>
    <w:tmpl w:val="F6AEF8D4"/>
    <w:lvl w:ilvl="0" w:tplc="0409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2ED61712"/>
    <w:multiLevelType w:val="multilevel"/>
    <w:tmpl w:val="80723A5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2" w15:restartNumberingAfterBreak="0">
    <w:nsid w:val="32470623"/>
    <w:multiLevelType w:val="hybridMultilevel"/>
    <w:tmpl w:val="D6EA6512"/>
    <w:lvl w:ilvl="0" w:tplc="DA5A6D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62D1D27"/>
    <w:multiLevelType w:val="hybridMultilevel"/>
    <w:tmpl w:val="964C451C"/>
    <w:lvl w:ilvl="0" w:tplc="B1E673E2">
      <w:start w:val="1"/>
      <w:numFmt w:val="decimal"/>
      <w:lvlText w:val="49.%1"/>
      <w:lvlJc w:val="left"/>
      <w:pPr>
        <w:ind w:left="720" w:hanging="360"/>
      </w:pPr>
      <w:rPr>
        <w:rFonts w:hint="default"/>
        <w:b/>
        <w:bCs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02139B"/>
    <w:multiLevelType w:val="hybridMultilevel"/>
    <w:tmpl w:val="DB62EAF2"/>
    <w:lvl w:ilvl="0" w:tplc="61A2FB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800" w:hanging="360"/>
      </w:pPr>
    </w:lvl>
    <w:lvl w:ilvl="2" w:tplc="0818001B" w:tentative="1">
      <w:start w:val="1"/>
      <w:numFmt w:val="lowerRoman"/>
      <w:lvlText w:val="%3."/>
      <w:lvlJc w:val="right"/>
      <w:pPr>
        <w:ind w:left="2520" w:hanging="180"/>
      </w:pPr>
    </w:lvl>
    <w:lvl w:ilvl="3" w:tplc="0818000F" w:tentative="1">
      <w:start w:val="1"/>
      <w:numFmt w:val="decimal"/>
      <w:lvlText w:val="%4."/>
      <w:lvlJc w:val="left"/>
      <w:pPr>
        <w:ind w:left="3240" w:hanging="360"/>
      </w:pPr>
    </w:lvl>
    <w:lvl w:ilvl="4" w:tplc="08180019" w:tentative="1">
      <w:start w:val="1"/>
      <w:numFmt w:val="lowerLetter"/>
      <w:lvlText w:val="%5."/>
      <w:lvlJc w:val="left"/>
      <w:pPr>
        <w:ind w:left="3960" w:hanging="360"/>
      </w:pPr>
    </w:lvl>
    <w:lvl w:ilvl="5" w:tplc="0818001B" w:tentative="1">
      <w:start w:val="1"/>
      <w:numFmt w:val="lowerRoman"/>
      <w:lvlText w:val="%6."/>
      <w:lvlJc w:val="right"/>
      <w:pPr>
        <w:ind w:left="4680" w:hanging="180"/>
      </w:pPr>
    </w:lvl>
    <w:lvl w:ilvl="6" w:tplc="0818000F" w:tentative="1">
      <w:start w:val="1"/>
      <w:numFmt w:val="decimal"/>
      <w:lvlText w:val="%7."/>
      <w:lvlJc w:val="left"/>
      <w:pPr>
        <w:ind w:left="5400" w:hanging="360"/>
      </w:pPr>
    </w:lvl>
    <w:lvl w:ilvl="7" w:tplc="08180019" w:tentative="1">
      <w:start w:val="1"/>
      <w:numFmt w:val="lowerLetter"/>
      <w:lvlText w:val="%8."/>
      <w:lvlJc w:val="left"/>
      <w:pPr>
        <w:ind w:left="6120" w:hanging="360"/>
      </w:pPr>
    </w:lvl>
    <w:lvl w:ilvl="8" w:tplc="08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A865382"/>
    <w:multiLevelType w:val="multilevel"/>
    <w:tmpl w:val="6A34CBC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3.5.%2"/>
      <w:lvlJc w:val="left"/>
      <w:pPr>
        <w:ind w:left="1211" w:hanging="360"/>
      </w:pPr>
      <w:rPr>
        <w:rFonts w:hint="default"/>
        <w:b/>
        <w:bCs/>
        <w:strike w:val="0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5040" w:hanging="2160"/>
      </w:pPr>
      <w:rPr>
        <w:rFonts w:hint="default"/>
      </w:rPr>
    </w:lvl>
  </w:abstractNum>
  <w:abstractNum w:abstractNumId="26" w15:restartNumberingAfterBreak="0">
    <w:nsid w:val="3B805C42"/>
    <w:multiLevelType w:val="multilevel"/>
    <w:tmpl w:val="D5582E88"/>
    <w:lvl w:ilvl="0">
      <w:start w:val="53"/>
      <w:numFmt w:val="decimal"/>
      <w:lvlText w:val="%1"/>
      <w:lvlJc w:val="left"/>
      <w:pPr>
        <w:ind w:left="588" w:hanging="588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PermianSerifTypeface" w:hAnsi="PermianSerifTypeface"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3CCB6DD3"/>
    <w:multiLevelType w:val="hybridMultilevel"/>
    <w:tmpl w:val="1D86E6E4"/>
    <w:lvl w:ilvl="0" w:tplc="6D6AD846">
      <w:start w:val="1"/>
      <w:numFmt w:val="decimal"/>
      <w:lvlText w:val="37.%1"/>
      <w:lvlJc w:val="left"/>
      <w:pPr>
        <w:ind w:left="1429" w:hanging="360"/>
      </w:pPr>
      <w:rPr>
        <w:rFonts w:hint="default"/>
        <w:b/>
        <w:bCs/>
      </w:rPr>
    </w:lvl>
    <w:lvl w:ilvl="1" w:tplc="08180019" w:tentative="1">
      <w:start w:val="1"/>
      <w:numFmt w:val="lowerLetter"/>
      <w:lvlText w:val="%2."/>
      <w:lvlJc w:val="left"/>
      <w:pPr>
        <w:ind w:left="2149" w:hanging="360"/>
      </w:pPr>
    </w:lvl>
    <w:lvl w:ilvl="2" w:tplc="0818001B" w:tentative="1">
      <w:start w:val="1"/>
      <w:numFmt w:val="lowerRoman"/>
      <w:lvlText w:val="%3."/>
      <w:lvlJc w:val="right"/>
      <w:pPr>
        <w:ind w:left="2869" w:hanging="180"/>
      </w:pPr>
    </w:lvl>
    <w:lvl w:ilvl="3" w:tplc="0818000F" w:tentative="1">
      <w:start w:val="1"/>
      <w:numFmt w:val="decimal"/>
      <w:lvlText w:val="%4."/>
      <w:lvlJc w:val="left"/>
      <w:pPr>
        <w:ind w:left="3589" w:hanging="360"/>
      </w:pPr>
    </w:lvl>
    <w:lvl w:ilvl="4" w:tplc="08180019" w:tentative="1">
      <w:start w:val="1"/>
      <w:numFmt w:val="lowerLetter"/>
      <w:lvlText w:val="%5."/>
      <w:lvlJc w:val="left"/>
      <w:pPr>
        <w:ind w:left="4309" w:hanging="360"/>
      </w:pPr>
    </w:lvl>
    <w:lvl w:ilvl="5" w:tplc="0818001B" w:tentative="1">
      <w:start w:val="1"/>
      <w:numFmt w:val="lowerRoman"/>
      <w:lvlText w:val="%6."/>
      <w:lvlJc w:val="right"/>
      <w:pPr>
        <w:ind w:left="5029" w:hanging="180"/>
      </w:pPr>
    </w:lvl>
    <w:lvl w:ilvl="6" w:tplc="0818000F" w:tentative="1">
      <w:start w:val="1"/>
      <w:numFmt w:val="decimal"/>
      <w:lvlText w:val="%7."/>
      <w:lvlJc w:val="left"/>
      <w:pPr>
        <w:ind w:left="5749" w:hanging="360"/>
      </w:pPr>
    </w:lvl>
    <w:lvl w:ilvl="7" w:tplc="08180019" w:tentative="1">
      <w:start w:val="1"/>
      <w:numFmt w:val="lowerLetter"/>
      <w:lvlText w:val="%8."/>
      <w:lvlJc w:val="left"/>
      <w:pPr>
        <w:ind w:left="6469" w:hanging="360"/>
      </w:pPr>
    </w:lvl>
    <w:lvl w:ilvl="8" w:tplc="08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3D8E2509"/>
    <w:multiLevelType w:val="multilevel"/>
    <w:tmpl w:val="FBF0DB74"/>
    <w:lvl w:ilvl="0">
      <w:start w:val="53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48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436F3C9F"/>
    <w:multiLevelType w:val="hybridMultilevel"/>
    <w:tmpl w:val="B1A6C9A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4B05EB6"/>
    <w:multiLevelType w:val="multilevel"/>
    <w:tmpl w:val="9148EB30"/>
    <w:lvl w:ilvl="0">
      <w:start w:val="48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color w:val="000000"/>
      </w:rPr>
    </w:lvl>
  </w:abstractNum>
  <w:abstractNum w:abstractNumId="31" w15:restartNumberingAfterBreak="0">
    <w:nsid w:val="45BB5ED7"/>
    <w:multiLevelType w:val="hybridMultilevel"/>
    <w:tmpl w:val="B7607ABA"/>
    <w:lvl w:ilvl="0" w:tplc="CFE2A56A">
      <w:start w:val="1"/>
      <w:numFmt w:val="decimal"/>
      <w:lvlText w:val="%1."/>
      <w:lvlJc w:val="left"/>
      <w:pPr>
        <w:ind w:left="1069" w:hanging="360"/>
      </w:pPr>
      <w:rPr>
        <w:rFonts w:ascii="PermianSerifTypeface" w:hAnsi="PermianSerifTypeface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EE0BC1"/>
    <w:multiLevelType w:val="hybridMultilevel"/>
    <w:tmpl w:val="C902C9CA"/>
    <w:lvl w:ilvl="0" w:tplc="0409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 w15:restartNumberingAfterBreak="0">
    <w:nsid w:val="461F5793"/>
    <w:multiLevelType w:val="hybridMultilevel"/>
    <w:tmpl w:val="BE0682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270DE9"/>
    <w:multiLevelType w:val="multilevel"/>
    <w:tmpl w:val="F69442EA"/>
    <w:lvl w:ilvl="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>
      <w:start w:val="1"/>
      <w:numFmt w:val="decimal"/>
      <w:lvlText w:val="25.%2"/>
      <w:lvlJc w:val="left"/>
      <w:pPr>
        <w:ind w:left="1353" w:hanging="360"/>
      </w:pPr>
      <w:rPr>
        <w:rFonts w:hint="default"/>
        <w:b/>
        <w:bCs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5" w15:restartNumberingAfterBreak="0">
    <w:nsid w:val="48E65261"/>
    <w:multiLevelType w:val="multilevel"/>
    <w:tmpl w:val="475ACE9A"/>
    <w:lvl w:ilvl="0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108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6" w15:restartNumberingAfterBreak="0">
    <w:nsid w:val="4F5F2EDF"/>
    <w:multiLevelType w:val="multilevel"/>
    <w:tmpl w:val="081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518B7C82"/>
    <w:multiLevelType w:val="hybridMultilevel"/>
    <w:tmpl w:val="B6FA2DAE"/>
    <w:lvl w:ilvl="0" w:tplc="0409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0E7F6C"/>
    <w:multiLevelType w:val="multilevel"/>
    <w:tmpl w:val="0818001F"/>
    <w:lvl w:ilvl="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536E64E2"/>
    <w:multiLevelType w:val="hybridMultilevel"/>
    <w:tmpl w:val="F6723280"/>
    <w:lvl w:ilvl="0" w:tplc="D312D084">
      <w:start w:val="1"/>
      <w:numFmt w:val="decimal"/>
      <w:lvlText w:val="%1."/>
      <w:lvlJc w:val="left"/>
      <w:pPr>
        <w:ind w:left="1020" w:hanging="360"/>
      </w:pPr>
    </w:lvl>
    <w:lvl w:ilvl="1" w:tplc="DD1AC7DA">
      <w:start w:val="1"/>
      <w:numFmt w:val="decimal"/>
      <w:lvlText w:val="%2."/>
      <w:lvlJc w:val="left"/>
      <w:pPr>
        <w:ind w:left="1020" w:hanging="360"/>
      </w:pPr>
    </w:lvl>
    <w:lvl w:ilvl="2" w:tplc="79A63B12">
      <w:start w:val="1"/>
      <w:numFmt w:val="decimal"/>
      <w:lvlText w:val="%3."/>
      <w:lvlJc w:val="left"/>
      <w:pPr>
        <w:ind w:left="1020" w:hanging="360"/>
      </w:pPr>
    </w:lvl>
    <w:lvl w:ilvl="3" w:tplc="7B003CF0">
      <w:start w:val="1"/>
      <w:numFmt w:val="decimal"/>
      <w:lvlText w:val="%4."/>
      <w:lvlJc w:val="left"/>
      <w:pPr>
        <w:ind w:left="1020" w:hanging="360"/>
      </w:pPr>
    </w:lvl>
    <w:lvl w:ilvl="4" w:tplc="221CF84A">
      <w:start w:val="1"/>
      <w:numFmt w:val="decimal"/>
      <w:lvlText w:val="%5."/>
      <w:lvlJc w:val="left"/>
      <w:pPr>
        <w:ind w:left="1020" w:hanging="360"/>
      </w:pPr>
    </w:lvl>
    <w:lvl w:ilvl="5" w:tplc="DD966C24">
      <w:start w:val="1"/>
      <w:numFmt w:val="decimal"/>
      <w:lvlText w:val="%6."/>
      <w:lvlJc w:val="left"/>
      <w:pPr>
        <w:ind w:left="1020" w:hanging="360"/>
      </w:pPr>
    </w:lvl>
    <w:lvl w:ilvl="6" w:tplc="2B4ECC92">
      <w:start w:val="1"/>
      <w:numFmt w:val="decimal"/>
      <w:lvlText w:val="%7."/>
      <w:lvlJc w:val="left"/>
      <w:pPr>
        <w:ind w:left="1020" w:hanging="360"/>
      </w:pPr>
    </w:lvl>
    <w:lvl w:ilvl="7" w:tplc="B9021AB8">
      <w:start w:val="1"/>
      <w:numFmt w:val="decimal"/>
      <w:lvlText w:val="%8."/>
      <w:lvlJc w:val="left"/>
      <w:pPr>
        <w:ind w:left="1020" w:hanging="360"/>
      </w:pPr>
    </w:lvl>
    <w:lvl w:ilvl="8" w:tplc="5E1E1836">
      <w:start w:val="1"/>
      <w:numFmt w:val="decimal"/>
      <w:lvlText w:val="%9."/>
      <w:lvlJc w:val="left"/>
      <w:pPr>
        <w:ind w:left="1020" w:hanging="360"/>
      </w:pPr>
    </w:lvl>
  </w:abstractNum>
  <w:abstractNum w:abstractNumId="40" w15:restartNumberingAfterBreak="0">
    <w:nsid w:val="591A15F9"/>
    <w:multiLevelType w:val="multilevel"/>
    <w:tmpl w:val="A8FC597E"/>
    <w:lvl w:ilvl="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>
      <w:start w:val="1"/>
      <w:numFmt w:val="decimal"/>
      <w:lvlText w:val="36.%2"/>
      <w:lvlJc w:val="left"/>
      <w:pPr>
        <w:ind w:left="1353" w:hanging="360"/>
      </w:pPr>
      <w:rPr>
        <w:rFonts w:hint="default"/>
        <w:b/>
        <w:bCs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1" w15:restartNumberingAfterBreak="0">
    <w:nsid w:val="609741EF"/>
    <w:multiLevelType w:val="multilevel"/>
    <w:tmpl w:val="4AD087EC"/>
    <w:lvl w:ilvl="0">
      <w:start w:val="49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1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3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42" w15:restartNumberingAfterBreak="0">
    <w:nsid w:val="626A4F2C"/>
    <w:multiLevelType w:val="hybridMultilevel"/>
    <w:tmpl w:val="7C44B660"/>
    <w:lvl w:ilvl="0" w:tplc="0B9E183A">
      <w:start w:val="1"/>
      <w:numFmt w:val="decimal"/>
      <w:lvlText w:val="50.%1"/>
      <w:lvlJc w:val="left"/>
      <w:pPr>
        <w:ind w:left="928" w:hanging="360"/>
      </w:pPr>
      <w:rPr>
        <w:rFonts w:hint="default"/>
        <w:b/>
        <w:bCs/>
      </w:rPr>
    </w:lvl>
    <w:lvl w:ilvl="1" w:tplc="08180019" w:tentative="1">
      <w:start w:val="1"/>
      <w:numFmt w:val="lowerLetter"/>
      <w:lvlText w:val="%2."/>
      <w:lvlJc w:val="left"/>
      <w:pPr>
        <w:ind w:left="1648" w:hanging="360"/>
      </w:pPr>
    </w:lvl>
    <w:lvl w:ilvl="2" w:tplc="0818001B" w:tentative="1">
      <w:start w:val="1"/>
      <w:numFmt w:val="lowerRoman"/>
      <w:lvlText w:val="%3."/>
      <w:lvlJc w:val="right"/>
      <w:pPr>
        <w:ind w:left="2368" w:hanging="180"/>
      </w:pPr>
    </w:lvl>
    <w:lvl w:ilvl="3" w:tplc="0818000F" w:tentative="1">
      <w:start w:val="1"/>
      <w:numFmt w:val="decimal"/>
      <w:lvlText w:val="%4."/>
      <w:lvlJc w:val="left"/>
      <w:pPr>
        <w:ind w:left="3088" w:hanging="360"/>
      </w:pPr>
    </w:lvl>
    <w:lvl w:ilvl="4" w:tplc="08180019" w:tentative="1">
      <w:start w:val="1"/>
      <w:numFmt w:val="lowerLetter"/>
      <w:lvlText w:val="%5."/>
      <w:lvlJc w:val="left"/>
      <w:pPr>
        <w:ind w:left="3808" w:hanging="360"/>
      </w:pPr>
    </w:lvl>
    <w:lvl w:ilvl="5" w:tplc="0818001B" w:tentative="1">
      <w:start w:val="1"/>
      <w:numFmt w:val="lowerRoman"/>
      <w:lvlText w:val="%6."/>
      <w:lvlJc w:val="right"/>
      <w:pPr>
        <w:ind w:left="4528" w:hanging="180"/>
      </w:pPr>
    </w:lvl>
    <w:lvl w:ilvl="6" w:tplc="0818000F" w:tentative="1">
      <w:start w:val="1"/>
      <w:numFmt w:val="decimal"/>
      <w:lvlText w:val="%7."/>
      <w:lvlJc w:val="left"/>
      <w:pPr>
        <w:ind w:left="5248" w:hanging="360"/>
      </w:pPr>
    </w:lvl>
    <w:lvl w:ilvl="7" w:tplc="08180019" w:tentative="1">
      <w:start w:val="1"/>
      <w:numFmt w:val="lowerLetter"/>
      <w:lvlText w:val="%8."/>
      <w:lvlJc w:val="left"/>
      <w:pPr>
        <w:ind w:left="5968" w:hanging="360"/>
      </w:pPr>
    </w:lvl>
    <w:lvl w:ilvl="8" w:tplc="0818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3" w15:restartNumberingAfterBreak="0">
    <w:nsid w:val="64462104"/>
    <w:multiLevelType w:val="multilevel"/>
    <w:tmpl w:val="D2B03A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PermianSerifTypeface" w:eastAsia="Times New Roman" w:hAnsi="PermianSerifTypeface" w:cs="Times New Roman"/>
        <w:b w:val="0"/>
        <w:bCs w:val="0"/>
        <w:i w:val="0"/>
        <w:iCs w:val="0"/>
        <w:color w:val="000000" w:themeColor="text1"/>
        <w:sz w:val="24"/>
        <w:szCs w:val="24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 w:themeColor="text1"/>
      </w:rPr>
    </w:lvl>
  </w:abstractNum>
  <w:abstractNum w:abstractNumId="44" w15:restartNumberingAfterBreak="0">
    <w:nsid w:val="67E32DBF"/>
    <w:multiLevelType w:val="multilevel"/>
    <w:tmpl w:val="AAD40C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5040" w:hanging="2160"/>
      </w:pPr>
      <w:rPr>
        <w:rFonts w:hint="default"/>
      </w:rPr>
    </w:lvl>
  </w:abstractNum>
  <w:abstractNum w:abstractNumId="45" w15:restartNumberingAfterBreak="0">
    <w:nsid w:val="681E101B"/>
    <w:multiLevelType w:val="hybridMultilevel"/>
    <w:tmpl w:val="C5BC7938"/>
    <w:lvl w:ilvl="0" w:tplc="04090017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6" w15:restartNumberingAfterBreak="0">
    <w:nsid w:val="6A190C60"/>
    <w:multiLevelType w:val="hybridMultilevel"/>
    <w:tmpl w:val="F29E2FFA"/>
    <w:lvl w:ilvl="0" w:tplc="0CBA9EDC">
      <w:start w:val="1"/>
      <w:numFmt w:val="decimal"/>
      <w:lvlText w:val="%1."/>
      <w:lvlJc w:val="left"/>
      <w:pPr>
        <w:ind w:left="1020" w:hanging="360"/>
      </w:pPr>
    </w:lvl>
    <w:lvl w:ilvl="1" w:tplc="FA88F1AA">
      <w:start w:val="1"/>
      <w:numFmt w:val="decimal"/>
      <w:lvlText w:val="%2."/>
      <w:lvlJc w:val="left"/>
      <w:pPr>
        <w:ind w:left="1020" w:hanging="360"/>
      </w:pPr>
    </w:lvl>
    <w:lvl w:ilvl="2" w:tplc="B11CECFE">
      <w:start w:val="1"/>
      <w:numFmt w:val="decimal"/>
      <w:lvlText w:val="%3."/>
      <w:lvlJc w:val="left"/>
      <w:pPr>
        <w:ind w:left="1020" w:hanging="360"/>
      </w:pPr>
    </w:lvl>
    <w:lvl w:ilvl="3" w:tplc="52E0DE70">
      <w:start w:val="1"/>
      <w:numFmt w:val="decimal"/>
      <w:lvlText w:val="%4."/>
      <w:lvlJc w:val="left"/>
      <w:pPr>
        <w:ind w:left="1020" w:hanging="360"/>
      </w:pPr>
    </w:lvl>
    <w:lvl w:ilvl="4" w:tplc="32D0E2F8">
      <w:start w:val="1"/>
      <w:numFmt w:val="decimal"/>
      <w:lvlText w:val="%5."/>
      <w:lvlJc w:val="left"/>
      <w:pPr>
        <w:ind w:left="1020" w:hanging="360"/>
      </w:pPr>
    </w:lvl>
    <w:lvl w:ilvl="5" w:tplc="BFAA6398">
      <w:start w:val="1"/>
      <w:numFmt w:val="decimal"/>
      <w:lvlText w:val="%6."/>
      <w:lvlJc w:val="left"/>
      <w:pPr>
        <w:ind w:left="1020" w:hanging="360"/>
      </w:pPr>
    </w:lvl>
    <w:lvl w:ilvl="6" w:tplc="373455F4">
      <w:start w:val="1"/>
      <w:numFmt w:val="decimal"/>
      <w:lvlText w:val="%7."/>
      <w:lvlJc w:val="left"/>
      <w:pPr>
        <w:ind w:left="1020" w:hanging="360"/>
      </w:pPr>
    </w:lvl>
    <w:lvl w:ilvl="7" w:tplc="CBA87FA2">
      <w:start w:val="1"/>
      <w:numFmt w:val="decimal"/>
      <w:lvlText w:val="%8."/>
      <w:lvlJc w:val="left"/>
      <w:pPr>
        <w:ind w:left="1020" w:hanging="360"/>
      </w:pPr>
    </w:lvl>
    <w:lvl w:ilvl="8" w:tplc="EB70BA0E">
      <w:start w:val="1"/>
      <w:numFmt w:val="decimal"/>
      <w:lvlText w:val="%9."/>
      <w:lvlJc w:val="left"/>
      <w:pPr>
        <w:ind w:left="1020" w:hanging="360"/>
      </w:pPr>
    </w:lvl>
  </w:abstractNum>
  <w:abstractNum w:abstractNumId="47" w15:restartNumberingAfterBreak="0">
    <w:nsid w:val="6ADE21FA"/>
    <w:multiLevelType w:val="hybridMultilevel"/>
    <w:tmpl w:val="BD20FB2A"/>
    <w:lvl w:ilvl="0" w:tplc="0E426226">
      <w:start w:val="1"/>
      <w:numFmt w:val="decimal"/>
      <w:lvlText w:val="3.%1"/>
      <w:lvlJc w:val="left"/>
      <w:pPr>
        <w:ind w:left="720" w:hanging="360"/>
      </w:pPr>
      <w:rPr>
        <w:rFonts w:hint="default"/>
        <w:b/>
        <w:bCs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F2125A9"/>
    <w:multiLevelType w:val="hybridMultilevel"/>
    <w:tmpl w:val="F0801F1C"/>
    <w:lvl w:ilvl="0" w:tplc="BD0E3E86">
      <w:start w:val="1"/>
      <w:numFmt w:val="decimal"/>
      <w:lvlText w:val="55.%1"/>
      <w:lvlJc w:val="left"/>
      <w:pPr>
        <w:ind w:left="1440" w:hanging="360"/>
      </w:pPr>
      <w:rPr>
        <w:rFonts w:ascii="PermianSerifTypeface" w:hAnsi="PermianSerifTypeface" w:hint="default"/>
        <w:b/>
        <w:bCs/>
        <w:color w:val="000000"/>
        <w:sz w:val="24"/>
        <w:szCs w:val="24"/>
      </w:rPr>
    </w:lvl>
    <w:lvl w:ilvl="1" w:tplc="08180019" w:tentative="1">
      <w:start w:val="1"/>
      <w:numFmt w:val="lowerLetter"/>
      <w:lvlText w:val="%2."/>
      <w:lvlJc w:val="left"/>
      <w:pPr>
        <w:ind w:left="2160" w:hanging="360"/>
      </w:pPr>
    </w:lvl>
    <w:lvl w:ilvl="2" w:tplc="0818001B" w:tentative="1">
      <w:start w:val="1"/>
      <w:numFmt w:val="lowerRoman"/>
      <w:lvlText w:val="%3."/>
      <w:lvlJc w:val="right"/>
      <w:pPr>
        <w:ind w:left="2880" w:hanging="180"/>
      </w:pPr>
    </w:lvl>
    <w:lvl w:ilvl="3" w:tplc="0818000F" w:tentative="1">
      <w:start w:val="1"/>
      <w:numFmt w:val="decimal"/>
      <w:lvlText w:val="%4."/>
      <w:lvlJc w:val="left"/>
      <w:pPr>
        <w:ind w:left="3600" w:hanging="360"/>
      </w:pPr>
    </w:lvl>
    <w:lvl w:ilvl="4" w:tplc="08180019" w:tentative="1">
      <w:start w:val="1"/>
      <w:numFmt w:val="lowerLetter"/>
      <w:lvlText w:val="%5."/>
      <w:lvlJc w:val="left"/>
      <w:pPr>
        <w:ind w:left="4320" w:hanging="360"/>
      </w:pPr>
    </w:lvl>
    <w:lvl w:ilvl="5" w:tplc="0818001B" w:tentative="1">
      <w:start w:val="1"/>
      <w:numFmt w:val="lowerRoman"/>
      <w:lvlText w:val="%6."/>
      <w:lvlJc w:val="right"/>
      <w:pPr>
        <w:ind w:left="5040" w:hanging="180"/>
      </w:pPr>
    </w:lvl>
    <w:lvl w:ilvl="6" w:tplc="0818000F" w:tentative="1">
      <w:start w:val="1"/>
      <w:numFmt w:val="decimal"/>
      <w:lvlText w:val="%7."/>
      <w:lvlJc w:val="left"/>
      <w:pPr>
        <w:ind w:left="5760" w:hanging="360"/>
      </w:pPr>
    </w:lvl>
    <w:lvl w:ilvl="7" w:tplc="08180019" w:tentative="1">
      <w:start w:val="1"/>
      <w:numFmt w:val="lowerLetter"/>
      <w:lvlText w:val="%8."/>
      <w:lvlJc w:val="left"/>
      <w:pPr>
        <w:ind w:left="6480" w:hanging="360"/>
      </w:pPr>
    </w:lvl>
    <w:lvl w:ilvl="8" w:tplc="08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702A5981"/>
    <w:multiLevelType w:val="hybridMultilevel"/>
    <w:tmpl w:val="4D6CC056"/>
    <w:lvl w:ilvl="0" w:tplc="04090017">
      <w:start w:val="1"/>
      <w:numFmt w:val="lowerLetter"/>
      <w:lvlText w:val="%1)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14A7123"/>
    <w:multiLevelType w:val="multilevel"/>
    <w:tmpl w:val="6EB0EA84"/>
    <w:lvl w:ilvl="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713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1" w15:restartNumberingAfterBreak="0">
    <w:nsid w:val="72C66A14"/>
    <w:multiLevelType w:val="hybridMultilevel"/>
    <w:tmpl w:val="961AD404"/>
    <w:lvl w:ilvl="0" w:tplc="45D42488">
      <w:start w:val="1"/>
      <w:numFmt w:val="decimal"/>
      <w:lvlText w:val="%1."/>
      <w:lvlJc w:val="left"/>
      <w:pPr>
        <w:ind w:left="1020" w:hanging="360"/>
      </w:pPr>
    </w:lvl>
    <w:lvl w:ilvl="1" w:tplc="DFAE9F12">
      <w:start w:val="1"/>
      <w:numFmt w:val="decimal"/>
      <w:lvlText w:val="%2."/>
      <w:lvlJc w:val="left"/>
      <w:pPr>
        <w:ind w:left="1020" w:hanging="360"/>
      </w:pPr>
    </w:lvl>
    <w:lvl w:ilvl="2" w:tplc="FC86460E">
      <w:start w:val="1"/>
      <w:numFmt w:val="decimal"/>
      <w:lvlText w:val="%3."/>
      <w:lvlJc w:val="left"/>
      <w:pPr>
        <w:ind w:left="1020" w:hanging="360"/>
      </w:pPr>
    </w:lvl>
    <w:lvl w:ilvl="3" w:tplc="00B69876">
      <w:start w:val="1"/>
      <w:numFmt w:val="decimal"/>
      <w:lvlText w:val="%4."/>
      <w:lvlJc w:val="left"/>
      <w:pPr>
        <w:ind w:left="1020" w:hanging="360"/>
      </w:pPr>
    </w:lvl>
    <w:lvl w:ilvl="4" w:tplc="52AACAEE">
      <w:start w:val="1"/>
      <w:numFmt w:val="decimal"/>
      <w:lvlText w:val="%5."/>
      <w:lvlJc w:val="left"/>
      <w:pPr>
        <w:ind w:left="1020" w:hanging="360"/>
      </w:pPr>
    </w:lvl>
    <w:lvl w:ilvl="5" w:tplc="A88CAF1E">
      <w:start w:val="1"/>
      <w:numFmt w:val="decimal"/>
      <w:lvlText w:val="%6."/>
      <w:lvlJc w:val="left"/>
      <w:pPr>
        <w:ind w:left="1020" w:hanging="360"/>
      </w:pPr>
    </w:lvl>
    <w:lvl w:ilvl="6" w:tplc="864A3EC2">
      <w:start w:val="1"/>
      <w:numFmt w:val="decimal"/>
      <w:lvlText w:val="%7."/>
      <w:lvlJc w:val="left"/>
      <w:pPr>
        <w:ind w:left="1020" w:hanging="360"/>
      </w:pPr>
    </w:lvl>
    <w:lvl w:ilvl="7" w:tplc="F336ED46">
      <w:start w:val="1"/>
      <w:numFmt w:val="decimal"/>
      <w:lvlText w:val="%8."/>
      <w:lvlJc w:val="left"/>
      <w:pPr>
        <w:ind w:left="1020" w:hanging="360"/>
      </w:pPr>
    </w:lvl>
    <w:lvl w:ilvl="8" w:tplc="13C61420">
      <w:start w:val="1"/>
      <w:numFmt w:val="decimal"/>
      <w:lvlText w:val="%9."/>
      <w:lvlJc w:val="left"/>
      <w:pPr>
        <w:ind w:left="1020" w:hanging="360"/>
      </w:pPr>
    </w:lvl>
  </w:abstractNum>
  <w:abstractNum w:abstractNumId="52" w15:restartNumberingAfterBreak="0">
    <w:nsid w:val="73BB2BFF"/>
    <w:multiLevelType w:val="hybridMultilevel"/>
    <w:tmpl w:val="1D8AAA9A"/>
    <w:lvl w:ilvl="0" w:tplc="D728D864">
      <w:start w:val="1"/>
      <w:numFmt w:val="decimal"/>
      <w:lvlText w:val="26.%1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442559F"/>
    <w:multiLevelType w:val="multilevel"/>
    <w:tmpl w:val="081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74EC531F"/>
    <w:multiLevelType w:val="hybridMultilevel"/>
    <w:tmpl w:val="14705B88"/>
    <w:lvl w:ilvl="0" w:tplc="D1A06D10">
      <w:start w:val="1"/>
      <w:numFmt w:val="decimal"/>
      <w:lvlText w:val="%1."/>
      <w:lvlJc w:val="left"/>
      <w:pPr>
        <w:ind w:left="1020" w:hanging="360"/>
      </w:pPr>
    </w:lvl>
    <w:lvl w:ilvl="1" w:tplc="7230046C">
      <w:start w:val="1"/>
      <w:numFmt w:val="decimal"/>
      <w:lvlText w:val="%2."/>
      <w:lvlJc w:val="left"/>
      <w:pPr>
        <w:ind w:left="1020" w:hanging="360"/>
      </w:pPr>
    </w:lvl>
    <w:lvl w:ilvl="2" w:tplc="250CA392">
      <w:start w:val="1"/>
      <w:numFmt w:val="decimal"/>
      <w:lvlText w:val="%3."/>
      <w:lvlJc w:val="left"/>
      <w:pPr>
        <w:ind w:left="1020" w:hanging="360"/>
      </w:pPr>
    </w:lvl>
    <w:lvl w:ilvl="3" w:tplc="A720F184">
      <w:start w:val="1"/>
      <w:numFmt w:val="decimal"/>
      <w:lvlText w:val="%4."/>
      <w:lvlJc w:val="left"/>
      <w:pPr>
        <w:ind w:left="1020" w:hanging="360"/>
      </w:pPr>
    </w:lvl>
    <w:lvl w:ilvl="4" w:tplc="0616BFEC">
      <w:start w:val="1"/>
      <w:numFmt w:val="decimal"/>
      <w:lvlText w:val="%5."/>
      <w:lvlJc w:val="left"/>
      <w:pPr>
        <w:ind w:left="1020" w:hanging="360"/>
      </w:pPr>
    </w:lvl>
    <w:lvl w:ilvl="5" w:tplc="75FCE4F8">
      <w:start w:val="1"/>
      <w:numFmt w:val="decimal"/>
      <w:lvlText w:val="%6."/>
      <w:lvlJc w:val="left"/>
      <w:pPr>
        <w:ind w:left="1020" w:hanging="360"/>
      </w:pPr>
    </w:lvl>
    <w:lvl w:ilvl="6" w:tplc="C30C35D4">
      <w:start w:val="1"/>
      <w:numFmt w:val="decimal"/>
      <w:lvlText w:val="%7."/>
      <w:lvlJc w:val="left"/>
      <w:pPr>
        <w:ind w:left="1020" w:hanging="360"/>
      </w:pPr>
    </w:lvl>
    <w:lvl w:ilvl="7" w:tplc="72A6EF22">
      <w:start w:val="1"/>
      <w:numFmt w:val="decimal"/>
      <w:lvlText w:val="%8."/>
      <w:lvlJc w:val="left"/>
      <w:pPr>
        <w:ind w:left="1020" w:hanging="360"/>
      </w:pPr>
    </w:lvl>
    <w:lvl w:ilvl="8" w:tplc="AB822E5A">
      <w:start w:val="1"/>
      <w:numFmt w:val="decimal"/>
      <w:lvlText w:val="%9."/>
      <w:lvlJc w:val="left"/>
      <w:pPr>
        <w:ind w:left="1020" w:hanging="360"/>
      </w:pPr>
    </w:lvl>
  </w:abstractNum>
  <w:abstractNum w:abstractNumId="55" w15:restartNumberingAfterBreak="0">
    <w:nsid w:val="76D63ECB"/>
    <w:multiLevelType w:val="hybridMultilevel"/>
    <w:tmpl w:val="576E91EE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 w15:restartNumberingAfterBreak="0">
    <w:nsid w:val="77AE1D6E"/>
    <w:multiLevelType w:val="multilevel"/>
    <w:tmpl w:val="33A6F6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2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57" w15:restartNumberingAfterBreak="0">
    <w:nsid w:val="786F0DDB"/>
    <w:multiLevelType w:val="multilevel"/>
    <w:tmpl w:val="B17EB6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8" w15:restartNumberingAfterBreak="0">
    <w:nsid w:val="79592B49"/>
    <w:multiLevelType w:val="multilevel"/>
    <w:tmpl w:val="0C2070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76486895">
    <w:abstractNumId w:val="38"/>
  </w:num>
  <w:num w:numId="2" w16cid:durableId="427233419">
    <w:abstractNumId w:val="2"/>
  </w:num>
  <w:num w:numId="3" w16cid:durableId="944655488">
    <w:abstractNumId w:val="22"/>
  </w:num>
  <w:num w:numId="4" w16cid:durableId="1770081532">
    <w:abstractNumId w:val="45"/>
  </w:num>
  <w:num w:numId="5" w16cid:durableId="51657746">
    <w:abstractNumId w:val="18"/>
  </w:num>
  <w:num w:numId="6" w16cid:durableId="389118433">
    <w:abstractNumId w:val="57"/>
  </w:num>
  <w:num w:numId="7" w16cid:durableId="698630176">
    <w:abstractNumId w:val="33"/>
  </w:num>
  <w:num w:numId="8" w16cid:durableId="1166549781">
    <w:abstractNumId w:val="21"/>
  </w:num>
  <w:num w:numId="9" w16cid:durableId="688526626">
    <w:abstractNumId w:val="29"/>
  </w:num>
  <w:num w:numId="10" w16cid:durableId="425227107">
    <w:abstractNumId w:val="13"/>
  </w:num>
  <w:num w:numId="11" w16cid:durableId="1840344562">
    <w:abstractNumId w:val="1"/>
  </w:num>
  <w:num w:numId="12" w16cid:durableId="535242228">
    <w:abstractNumId w:val="37"/>
  </w:num>
  <w:num w:numId="13" w16cid:durableId="1686249062">
    <w:abstractNumId w:val="8"/>
  </w:num>
  <w:num w:numId="14" w16cid:durableId="2089499085">
    <w:abstractNumId w:val="49"/>
  </w:num>
  <w:num w:numId="15" w16cid:durableId="1936011114">
    <w:abstractNumId w:val="35"/>
  </w:num>
  <w:num w:numId="16" w16cid:durableId="549729970">
    <w:abstractNumId w:val="32"/>
  </w:num>
  <w:num w:numId="17" w16cid:durableId="1188786279">
    <w:abstractNumId w:val="17"/>
  </w:num>
  <w:num w:numId="18" w16cid:durableId="1548881869">
    <w:abstractNumId w:val="20"/>
  </w:num>
  <w:num w:numId="19" w16cid:durableId="137888388">
    <w:abstractNumId w:val="3"/>
  </w:num>
  <w:num w:numId="20" w16cid:durableId="1020165547">
    <w:abstractNumId w:val="4"/>
  </w:num>
  <w:num w:numId="21" w16cid:durableId="1824001176">
    <w:abstractNumId w:val="6"/>
  </w:num>
  <w:num w:numId="22" w16cid:durableId="534583626">
    <w:abstractNumId w:val="11"/>
  </w:num>
  <w:num w:numId="23" w16cid:durableId="72820371">
    <w:abstractNumId w:val="50"/>
  </w:num>
  <w:num w:numId="24" w16cid:durableId="949236547">
    <w:abstractNumId w:val="23"/>
  </w:num>
  <w:num w:numId="25" w16cid:durableId="1065950001">
    <w:abstractNumId w:val="24"/>
  </w:num>
  <w:num w:numId="26" w16cid:durableId="20009813">
    <w:abstractNumId w:val="7"/>
  </w:num>
  <w:num w:numId="27" w16cid:durableId="130171743">
    <w:abstractNumId w:val="48"/>
  </w:num>
  <w:num w:numId="28" w16cid:durableId="1838232584">
    <w:abstractNumId w:val="40"/>
  </w:num>
  <w:num w:numId="29" w16cid:durableId="1549488213">
    <w:abstractNumId w:val="10"/>
  </w:num>
  <w:num w:numId="30" w16cid:durableId="403917111">
    <w:abstractNumId w:val="52"/>
  </w:num>
  <w:num w:numId="31" w16cid:durableId="443572206">
    <w:abstractNumId w:val="34"/>
  </w:num>
  <w:num w:numId="32" w16cid:durableId="2131242944">
    <w:abstractNumId w:val="14"/>
  </w:num>
  <w:num w:numId="33" w16cid:durableId="2101363752">
    <w:abstractNumId w:val="5"/>
  </w:num>
  <w:num w:numId="34" w16cid:durableId="2039893648">
    <w:abstractNumId w:val="46"/>
  </w:num>
  <w:num w:numId="35" w16cid:durableId="1968974182">
    <w:abstractNumId w:val="51"/>
  </w:num>
  <w:num w:numId="36" w16cid:durableId="428357874">
    <w:abstractNumId w:val="39"/>
  </w:num>
  <w:num w:numId="37" w16cid:durableId="1140610703">
    <w:abstractNumId w:val="54"/>
  </w:num>
  <w:num w:numId="38" w16cid:durableId="773525386">
    <w:abstractNumId w:val="42"/>
  </w:num>
  <w:num w:numId="39" w16cid:durableId="1105616833">
    <w:abstractNumId w:val="31"/>
  </w:num>
  <w:num w:numId="40" w16cid:durableId="1469738725">
    <w:abstractNumId w:val="44"/>
  </w:num>
  <w:num w:numId="41" w16cid:durableId="1589650929">
    <w:abstractNumId w:val="56"/>
  </w:num>
  <w:num w:numId="42" w16cid:durableId="1949697115">
    <w:abstractNumId w:val="25"/>
  </w:num>
  <w:num w:numId="43" w16cid:durableId="249311115">
    <w:abstractNumId w:val="55"/>
  </w:num>
  <w:num w:numId="44" w16cid:durableId="1758283567">
    <w:abstractNumId w:val="19"/>
  </w:num>
  <w:num w:numId="45" w16cid:durableId="865411083">
    <w:abstractNumId w:val="9"/>
  </w:num>
  <w:num w:numId="46" w16cid:durableId="1075517942">
    <w:abstractNumId w:val="12"/>
  </w:num>
  <w:num w:numId="47" w16cid:durableId="1084184536">
    <w:abstractNumId w:val="58"/>
  </w:num>
  <w:num w:numId="48" w16cid:durableId="1125734329">
    <w:abstractNumId w:val="36"/>
  </w:num>
  <w:num w:numId="49" w16cid:durableId="1913615582">
    <w:abstractNumId w:val="53"/>
  </w:num>
  <w:num w:numId="50" w16cid:durableId="1222904974">
    <w:abstractNumId w:val="47"/>
  </w:num>
  <w:num w:numId="51" w16cid:durableId="1649897231">
    <w:abstractNumId w:val="0"/>
  </w:num>
  <w:num w:numId="52" w16cid:durableId="1210605757">
    <w:abstractNumId w:val="16"/>
  </w:num>
  <w:num w:numId="53" w16cid:durableId="2019119524">
    <w:abstractNumId w:val="26"/>
  </w:num>
  <w:num w:numId="54" w16cid:durableId="416484560">
    <w:abstractNumId w:val="15"/>
  </w:num>
  <w:num w:numId="55" w16cid:durableId="540285519">
    <w:abstractNumId w:val="30"/>
  </w:num>
  <w:num w:numId="56" w16cid:durableId="198931742">
    <w:abstractNumId w:val="28"/>
  </w:num>
  <w:num w:numId="57" w16cid:durableId="1754353766">
    <w:abstractNumId w:val="43"/>
  </w:num>
  <w:num w:numId="58" w16cid:durableId="750395023">
    <w:abstractNumId w:val="41"/>
  </w:num>
  <w:num w:numId="59" w16cid:durableId="1430932282">
    <w:abstractNumId w:val="2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E22"/>
    <w:rsid w:val="0000188B"/>
    <w:rsid w:val="000020C0"/>
    <w:rsid w:val="0000590A"/>
    <w:rsid w:val="00007AE5"/>
    <w:rsid w:val="00011A76"/>
    <w:rsid w:val="00012088"/>
    <w:rsid w:val="00014019"/>
    <w:rsid w:val="00014C19"/>
    <w:rsid w:val="000207E8"/>
    <w:rsid w:val="0002119F"/>
    <w:rsid w:val="00022AD0"/>
    <w:rsid w:val="00024EDF"/>
    <w:rsid w:val="0002623A"/>
    <w:rsid w:val="000267BD"/>
    <w:rsid w:val="00027B2B"/>
    <w:rsid w:val="00031AC7"/>
    <w:rsid w:val="00031FAA"/>
    <w:rsid w:val="00031FD8"/>
    <w:rsid w:val="00032B7B"/>
    <w:rsid w:val="00034948"/>
    <w:rsid w:val="000371D3"/>
    <w:rsid w:val="00037883"/>
    <w:rsid w:val="0004569A"/>
    <w:rsid w:val="00055286"/>
    <w:rsid w:val="0005563B"/>
    <w:rsid w:val="0005669E"/>
    <w:rsid w:val="00056F0E"/>
    <w:rsid w:val="000605EF"/>
    <w:rsid w:val="00060F0A"/>
    <w:rsid w:val="0006240B"/>
    <w:rsid w:val="000658AC"/>
    <w:rsid w:val="00066FB9"/>
    <w:rsid w:val="00067A06"/>
    <w:rsid w:val="00070567"/>
    <w:rsid w:val="00070B2D"/>
    <w:rsid w:val="00072BE6"/>
    <w:rsid w:val="00074069"/>
    <w:rsid w:val="00074085"/>
    <w:rsid w:val="00075E49"/>
    <w:rsid w:val="0007777E"/>
    <w:rsid w:val="00084875"/>
    <w:rsid w:val="00085AE8"/>
    <w:rsid w:val="00086E18"/>
    <w:rsid w:val="000870B6"/>
    <w:rsid w:val="000916FA"/>
    <w:rsid w:val="000922F9"/>
    <w:rsid w:val="00093377"/>
    <w:rsid w:val="0009364C"/>
    <w:rsid w:val="00093E4F"/>
    <w:rsid w:val="000949D8"/>
    <w:rsid w:val="00094A07"/>
    <w:rsid w:val="000960B5"/>
    <w:rsid w:val="00096265"/>
    <w:rsid w:val="000964D4"/>
    <w:rsid w:val="00096597"/>
    <w:rsid w:val="00097E6F"/>
    <w:rsid w:val="00097F26"/>
    <w:rsid w:val="000A3876"/>
    <w:rsid w:val="000A4417"/>
    <w:rsid w:val="000A44B1"/>
    <w:rsid w:val="000A5025"/>
    <w:rsid w:val="000A6C6B"/>
    <w:rsid w:val="000A77B9"/>
    <w:rsid w:val="000B1EE3"/>
    <w:rsid w:val="000B2C24"/>
    <w:rsid w:val="000C1FFC"/>
    <w:rsid w:val="000C2194"/>
    <w:rsid w:val="000C25A9"/>
    <w:rsid w:val="000C33DD"/>
    <w:rsid w:val="000C3567"/>
    <w:rsid w:val="000C5234"/>
    <w:rsid w:val="000C6FE7"/>
    <w:rsid w:val="000C7827"/>
    <w:rsid w:val="000C7FD9"/>
    <w:rsid w:val="000D025B"/>
    <w:rsid w:val="000D2A34"/>
    <w:rsid w:val="000D3991"/>
    <w:rsid w:val="000D3A0A"/>
    <w:rsid w:val="000D455C"/>
    <w:rsid w:val="000D4595"/>
    <w:rsid w:val="000D6CFA"/>
    <w:rsid w:val="000E05BD"/>
    <w:rsid w:val="000E0ECB"/>
    <w:rsid w:val="000E1D83"/>
    <w:rsid w:val="000E3AFC"/>
    <w:rsid w:val="000E68CB"/>
    <w:rsid w:val="000F10BC"/>
    <w:rsid w:val="000F3569"/>
    <w:rsid w:val="000F3731"/>
    <w:rsid w:val="000F5401"/>
    <w:rsid w:val="000F759F"/>
    <w:rsid w:val="001014FB"/>
    <w:rsid w:val="00102321"/>
    <w:rsid w:val="00103EEF"/>
    <w:rsid w:val="00105966"/>
    <w:rsid w:val="00106674"/>
    <w:rsid w:val="00114E4B"/>
    <w:rsid w:val="00115116"/>
    <w:rsid w:val="00115795"/>
    <w:rsid w:val="001161AF"/>
    <w:rsid w:val="0012010F"/>
    <w:rsid w:val="001227F7"/>
    <w:rsid w:val="00126DE4"/>
    <w:rsid w:val="00126F46"/>
    <w:rsid w:val="00131D03"/>
    <w:rsid w:val="00133277"/>
    <w:rsid w:val="00137A1E"/>
    <w:rsid w:val="00137CB3"/>
    <w:rsid w:val="00140317"/>
    <w:rsid w:val="00144233"/>
    <w:rsid w:val="00147748"/>
    <w:rsid w:val="00150CAA"/>
    <w:rsid w:val="00152394"/>
    <w:rsid w:val="001524EF"/>
    <w:rsid w:val="001526DD"/>
    <w:rsid w:val="001535E6"/>
    <w:rsid w:val="00155FB9"/>
    <w:rsid w:val="001578D9"/>
    <w:rsid w:val="001610C4"/>
    <w:rsid w:val="00164568"/>
    <w:rsid w:val="00172EF7"/>
    <w:rsid w:val="00173087"/>
    <w:rsid w:val="001758C1"/>
    <w:rsid w:val="001763CB"/>
    <w:rsid w:val="00177090"/>
    <w:rsid w:val="00180DC6"/>
    <w:rsid w:val="0018199C"/>
    <w:rsid w:val="00193B5F"/>
    <w:rsid w:val="001968CD"/>
    <w:rsid w:val="001A2442"/>
    <w:rsid w:val="001A2DF0"/>
    <w:rsid w:val="001A34BD"/>
    <w:rsid w:val="001A3FED"/>
    <w:rsid w:val="001A5462"/>
    <w:rsid w:val="001A56DC"/>
    <w:rsid w:val="001B03AE"/>
    <w:rsid w:val="001B14A9"/>
    <w:rsid w:val="001B1609"/>
    <w:rsid w:val="001B43F7"/>
    <w:rsid w:val="001B4A01"/>
    <w:rsid w:val="001B7CC4"/>
    <w:rsid w:val="001C2467"/>
    <w:rsid w:val="001C4919"/>
    <w:rsid w:val="001C573F"/>
    <w:rsid w:val="001C5A5B"/>
    <w:rsid w:val="001C5D41"/>
    <w:rsid w:val="001C7768"/>
    <w:rsid w:val="001D1257"/>
    <w:rsid w:val="001D2585"/>
    <w:rsid w:val="001D3448"/>
    <w:rsid w:val="001D35D3"/>
    <w:rsid w:val="001D5F83"/>
    <w:rsid w:val="001D69FD"/>
    <w:rsid w:val="001E1AB9"/>
    <w:rsid w:val="001E2474"/>
    <w:rsid w:val="001E4CE1"/>
    <w:rsid w:val="001E52D9"/>
    <w:rsid w:val="001E766C"/>
    <w:rsid w:val="001F1543"/>
    <w:rsid w:val="001F2371"/>
    <w:rsid w:val="001F5772"/>
    <w:rsid w:val="00202323"/>
    <w:rsid w:val="002026E8"/>
    <w:rsid w:val="002048E9"/>
    <w:rsid w:val="00206E02"/>
    <w:rsid w:val="00207135"/>
    <w:rsid w:val="002121BD"/>
    <w:rsid w:val="00212909"/>
    <w:rsid w:val="00215F4F"/>
    <w:rsid w:val="00217E36"/>
    <w:rsid w:val="002221AE"/>
    <w:rsid w:val="002248BA"/>
    <w:rsid w:val="00226878"/>
    <w:rsid w:val="00230196"/>
    <w:rsid w:val="00230EF8"/>
    <w:rsid w:val="00232B2F"/>
    <w:rsid w:val="00233E96"/>
    <w:rsid w:val="0023469D"/>
    <w:rsid w:val="00243D36"/>
    <w:rsid w:val="002464E9"/>
    <w:rsid w:val="00255251"/>
    <w:rsid w:val="00255674"/>
    <w:rsid w:val="00255725"/>
    <w:rsid w:val="002575A4"/>
    <w:rsid w:val="00257656"/>
    <w:rsid w:val="0025798F"/>
    <w:rsid w:val="00257E4C"/>
    <w:rsid w:val="00262B0C"/>
    <w:rsid w:val="00264462"/>
    <w:rsid w:val="002656E1"/>
    <w:rsid w:val="00271A3B"/>
    <w:rsid w:val="00272551"/>
    <w:rsid w:val="00275F4A"/>
    <w:rsid w:val="00276F1E"/>
    <w:rsid w:val="002836E4"/>
    <w:rsid w:val="0028499C"/>
    <w:rsid w:val="002864B9"/>
    <w:rsid w:val="00286D36"/>
    <w:rsid w:val="0029007F"/>
    <w:rsid w:val="0029313E"/>
    <w:rsid w:val="00293288"/>
    <w:rsid w:val="002937D8"/>
    <w:rsid w:val="00293883"/>
    <w:rsid w:val="00294C66"/>
    <w:rsid w:val="00296E4E"/>
    <w:rsid w:val="002A0ABA"/>
    <w:rsid w:val="002A1DEB"/>
    <w:rsid w:val="002A35A1"/>
    <w:rsid w:val="002A4CDF"/>
    <w:rsid w:val="002A579D"/>
    <w:rsid w:val="002A61AC"/>
    <w:rsid w:val="002B6E57"/>
    <w:rsid w:val="002B7479"/>
    <w:rsid w:val="002C265A"/>
    <w:rsid w:val="002C268F"/>
    <w:rsid w:val="002C28F9"/>
    <w:rsid w:val="002C2C90"/>
    <w:rsid w:val="002C30BB"/>
    <w:rsid w:val="002C59C0"/>
    <w:rsid w:val="002D0A6F"/>
    <w:rsid w:val="002D29DC"/>
    <w:rsid w:val="002D5D30"/>
    <w:rsid w:val="002E31A5"/>
    <w:rsid w:val="002E31E1"/>
    <w:rsid w:val="002E5B53"/>
    <w:rsid w:val="002F004D"/>
    <w:rsid w:val="002F4536"/>
    <w:rsid w:val="002F4593"/>
    <w:rsid w:val="002F6002"/>
    <w:rsid w:val="002F716E"/>
    <w:rsid w:val="002F7267"/>
    <w:rsid w:val="003006AE"/>
    <w:rsid w:val="00304BC4"/>
    <w:rsid w:val="00305DAC"/>
    <w:rsid w:val="0030687B"/>
    <w:rsid w:val="003076B0"/>
    <w:rsid w:val="00316566"/>
    <w:rsid w:val="003201FC"/>
    <w:rsid w:val="00326E13"/>
    <w:rsid w:val="00327DB7"/>
    <w:rsid w:val="00330227"/>
    <w:rsid w:val="00331258"/>
    <w:rsid w:val="00333077"/>
    <w:rsid w:val="00333311"/>
    <w:rsid w:val="00333DC3"/>
    <w:rsid w:val="003354BF"/>
    <w:rsid w:val="00341702"/>
    <w:rsid w:val="003421DD"/>
    <w:rsid w:val="0034283E"/>
    <w:rsid w:val="00342A39"/>
    <w:rsid w:val="0034777F"/>
    <w:rsid w:val="00347AD4"/>
    <w:rsid w:val="00351370"/>
    <w:rsid w:val="003611C6"/>
    <w:rsid w:val="00365CCD"/>
    <w:rsid w:val="00367B1F"/>
    <w:rsid w:val="00373BBE"/>
    <w:rsid w:val="00375EA2"/>
    <w:rsid w:val="003801E2"/>
    <w:rsid w:val="00384931"/>
    <w:rsid w:val="0038657D"/>
    <w:rsid w:val="00386B90"/>
    <w:rsid w:val="0039245F"/>
    <w:rsid w:val="00392A9B"/>
    <w:rsid w:val="00392FB7"/>
    <w:rsid w:val="003961C2"/>
    <w:rsid w:val="003A04EC"/>
    <w:rsid w:val="003A0B7C"/>
    <w:rsid w:val="003A2925"/>
    <w:rsid w:val="003A773E"/>
    <w:rsid w:val="003B1D4E"/>
    <w:rsid w:val="003B3214"/>
    <w:rsid w:val="003B3804"/>
    <w:rsid w:val="003B3D0E"/>
    <w:rsid w:val="003B5B97"/>
    <w:rsid w:val="003C1D48"/>
    <w:rsid w:val="003C4A2E"/>
    <w:rsid w:val="003C7D11"/>
    <w:rsid w:val="003D01D0"/>
    <w:rsid w:val="003D0B69"/>
    <w:rsid w:val="003D0DE7"/>
    <w:rsid w:val="003D7330"/>
    <w:rsid w:val="003E32DC"/>
    <w:rsid w:val="003E336C"/>
    <w:rsid w:val="003E7444"/>
    <w:rsid w:val="003F0B66"/>
    <w:rsid w:val="003F1C6B"/>
    <w:rsid w:val="003F2BDB"/>
    <w:rsid w:val="003F2EF6"/>
    <w:rsid w:val="00401B3A"/>
    <w:rsid w:val="00401B6E"/>
    <w:rsid w:val="00402C7E"/>
    <w:rsid w:val="00402D8C"/>
    <w:rsid w:val="004034E2"/>
    <w:rsid w:val="00403698"/>
    <w:rsid w:val="0040644E"/>
    <w:rsid w:val="00407292"/>
    <w:rsid w:val="004108A3"/>
    <w:rsid w:val="00413B0B"/>
    <w:rsid w:val="004141DC"/>
    <w:rsid w:val="004147AC"/>
    <w:rsid w:val="004176FF"/>
    <w:rsid w:val="00423379"/>
    <w:rsid w:val="00425199"/>
    <w:rsid w:val="00426285"/>
    <w:rsid w:val="00432429"/>
    <w:rsid w:val="00433556"/>
    <w:rsid w:val="00436D7B"/>
    <w:rsid w:val="00437663"/>
    <w:rsid w:val="00443A15"/>
    <w:rsid w:val="0044432A"/>
    <w:rsid w:val="00446FF0"/>
    <w:rsid w:val="0044793C"/>
    <w:rsid w:val="004512CB"/>
    <w:rsid w:val="00451857"/>
    <w:rsid w:val="004521AA"/>
    <w:rsid w:val="00452B98"/>
    <w:rsid w:val="004561D1"/>
    <w:rsid w:val="00456738"/>
    <w:rsid w:val="00456AD2"/>
    <w:rsid w:val="00457A01"/>
    <w:rsid w:val="00463537"/>
    <w:rsid w:val="00467EDA"/>
    <w:rsid w:val="00470C67"/>
    <w:rsid w:val="00471CB3"/>
    <w:rsid w:val="004758A3"/>
    <w:rsid w:val="004758E3"/>
    <w:rsid w:val="00475DB3"/>
    <w:rsid w:val="00476F27"/>
    <w:rsid w:val="004777D9"/>
    <w:rsid w:val="00477A84"/>
    <w:rsid w:val="00480648"/>
    <w:rsid w:val="00481540"/>
    <w:rsid w:val="00482E59"/>
    <w:rsid w:val="004837FA"/>
    <w:rsid w:val="00485710"/>
    <w:rsid w:val="0048636A"/>
    <w:rsid w:val="00486871"/>
    <w:rsid w:val="00486C1C"/>
    <w:rsid w:val="00492370"/>
    <w:rsid w:val="00494FA0"/>
    <w:rsid w:val="00496869"/>
    <w:rsid w:val="004A1932"/>
    <w:rsid w:val="004B5F38"/>
    <w:rsid w:val="004B6F6B"/>
    <w:rsid w:val="004C3836"/>
    <w:rsid w:val="004C67EA"/>
    <w:rsid w:val="004C6C1B"/>
    <w:rsid w:val="004C7147"/>
    <w:rsid w:val="004D089C"/>
    <w:rsid w:val="004D09A7"/>
    <w:rsid w:val="004D0C9C"/>
    <w:rsid w:val="004D0E08"/>
    <w:rsid w:val="004D17FB"/>
    <w:rsid w:val="004D1C82"/>
    <w:rsid w:val="004D27F5"/>
    <w:rsid w:val="004D2994"/>
    <w:rsid w:val="004D2DB1"/>
    <w:rsid w:val="004D74DD"/>
    <w:rsid w:val="004E10EF"/>
    <w:rsid w:val="004E4803"/>
    <w:rsid w:val="004E4A8A"/>
    <w:rsid w:val="004F42DC"/>
    <w:rsid w:val="004F46CB"/>
    <w:rsid w:val="004F5168"/>
    <w:rsid w:val="004F7479"/>
    <w:rsid w:val="00501B93"/>
    <w:rsid w:val="00503523"/>
    <w:rsid w:val="0051111A"/>
    <w:rsid w:val="00513871"/>
    <w:rsid w:val="00514386"/>
    <w:rsid w:val="00514FD4"/>
    <w:rsid w:val="0052096F"/>
    <w:rsid w:val="00521AB6"/>
    <w:rsid w:val="00521E4D"/>
    <w:rsid w:val="0052368F"/>
    <w:rsid w:val="00531601"/>
    <w:rsid w:val="005318F1"/>
    <w:rsid w:val="00533B22"/>
    <w:rsid w:val="0053405E"/>
    <w:rsid w:val="005347CF"/>
    <w:rsid w:val="005378E3"/>
    <w:rsid w:val="00537A63"/>
    <w:rsid w:val="00540FF7"/>
    <w:rsid w:val="00544216"/>
    <w:rsid w:val="00544C72"/>
    <w:rsid w:val="00544E59"/>
    <w:rsid w:val="0054593D"/>
    <w:rsid w:val="00545E6F"/>
    <w:rsid w:val="0054634E"/>
    <w:rsid w:val="00553A57"/>
    <w:rsid w:val="00554465"/>
    <w:rsid w:val="005545DA"/>
    <w:rsid w:val="005608D4"/>
    <w:rsid w:val="00561A10"/>
    <w:rsid w:val="0056346F"/>
    <w:rsid w:val="00564780"/>
    <w:rsid w:val="00564D95"/>
    <w:rsid w:val="005756BD"/>
    <w:rsid w:val="005760AE"/>
    <w:rsid w:val="005768EA"/>
    <w:rsid w:val="00577ACC"/>
    <w:rsid w:val="00581140"/>
    <w:rsid w:val="005814AA"/>
    <w:rsid w:val="00583713"/>
    <w:rsid w:val="00583814"/>
    <w:rsid w:val="00583BDF"/>
    <w:rsid w:val="00583D4C"/>
    <w:rsid w:val="00585AF6"/>
    <w:rsid w:val="00590750"/>
    <w:rsid w:val="00592D14"/>
    <w:rsid w:val="00596CD7"/>
    <w:rsid w:val="005A05FA"/>
    <w:rsid w:val="005A0D41"/>
    <w:rsid w:val="005A1806"/>
    <w:rsid w:val="005A50A4"/>
    <w:rsid w:val="005A527B"/>
    <w:rsid w:val="005A6D3B"/>
    <w:rsid w:val="005B29E8"/>
    <w:rsid w:val="005B33DB"/>
    <w:rsid w:val="005B3D0C"/>
    <w:rsid w:val="005B51BB"/>
    <w:rsid w:val="005C1DFE"/>
    <w:rsid w:val="005C5852"/>
    <w:rsid w:val="005D14C4"/>
    <w:rsid w:val="005D6441"/>
    <w:rsid w:val="005E0021"/>
    <w:rsid w:val="005E067E"/>
    <w:rsid w:val="005E61F0"/>
    <w:rsid w:val="005E6428"/>
    <w:rsid w:val="005E6D45"/>
    <w:rsid w:val="005F5751"/>
    <w:rsid w:val="005F6F21"/>
    <w:rsid w:val="005F7462"/>
    <w:rsid w:val="00600856"/>
    <w:rsid w:val="00602680"/>
    <w:rsid w:val="00602921"/>
    <w:rsid w:val="00602E8C"/>
    <w:rsid w:val="00603A69"/>
    <w:rsid w:val="00603CCA"/>
    <w:rsid w:val="00606A60"/>
    <w:rsid w:val="0061026A"/>
    <w:rsid w:val="00610D88"/>
    <w:rsid w:val="006120C9"/>
    <w:rsid w:val="0061271B"/>
    <w:rsid w:val="00612F9C"/>
    <w:rsid w:val="006139CC"/>
    <w:rsid w:val="0061451E"/>
    <w:rsid w:val="00614D91"/>
    <w:rsid w:val="006156F2"/>
    <w:rsid w:val="00615A35"/>
    <w:rsid w:val="00615F30"/>
    <w:rsid w:val="00617680"/>
    <w:rsid w:val="006176D1"/>
    <w:rsid w:val="00626CC7"/>
    <w:rsid w:val="00627EC1"/>
    <w:rsid w:val="006349D0"/>
    <w:rsid w:val="00634C9A"/>
    <w:rsid w:val="00642FC8"/>
    <w:rsid w:val="00646DD1"/>
    <w:rsid w:val="00652DE3"/>
    <w:rsid w:val="00654B1F"/>
    <w:rsid w:val="00655646"/>
    <w:rsid w:val="00657959"/>
    <w:rsid w:val="00661DEB"/>
    <w:rsid w:val="00673DCB"/>
    <w:rsid w:val="00682C45"/>
    <w:rsid w:val="006859FE"/>
    <w:rsid w:val="006873AD"/>
    <w:rsid w:val="00692D5B"/>
    <w:rsid w:val="00693B2C"/>
    <w:rsid w:val="006942DD"/>
    <w:rsid w:val="006944BA"/>
    <w:rsid w:val="006954E0"/>
    <w:rsid w:val="00696D85"/>
    <w:rsid w:val="006A048D"/>
    <w:rsid w:val="006A0D82"/>
    <w:rsid w:val="006A1904"/>
    <w:rsid w:val="006A1CA1"/>
    <w:rsid w:val="006A3D90"/>
    <w:rsid w:val="006A3F03"/>
    <w:rsid w:val="006A3F97"/>
    <w:rsid w:val="006B5482"/>
    <w:rsid w:val="006B643A"/>
    <w:rsid w:val="006B6488"/>
    <w:rsid w:val="006B64FE"/>
    <w:rsid w:val="006B744E"/>
    <w:rsid w:val="006C056F"/>
    <w:rsid w:val="006C0A69"/>
    <w:rsid w:val="006C5A6D"/>
    <w:rsid w:val="006C6009"/>
    <w:rsid w:val="006C72F5"/>
    <w:rsid w:val="006C73CE"/>
    <w:rsid w:val="006D0D6A"/>
    <w:rsid w:val="006D2478"/>
    <w:rsid w:val="006D376C"/>
    <w:rsid w:val="006D3AF4"/>
    <w:rsid w:val="006D4D8C"/>
    <w:rsid w:val="006E2B6C"/>
    <w:rsid w:val="006E3D4C"/>
    <w:rsid w:val="006E5D9B"/>
    <w:rsid w:val="006E6361"/>
    <w:rsid w:val="006F2520"/>
    <w:rsid w:val="006F5681"/>
    <w:rsid w:val="006F5E8C"/>
    <w:rsid w:val="006F7E2E"/>
    <w:rsid w:val="00701FD1"/>
    <w:rsid w:val="00703864"/>
    <w:rsid w:val="00705798"/>
    <w:rsid w:val="00706021"/>
    <w:rsid w:val="00706950"/>
    <w:rsid w:val="007104DD"/>
    <w:rsid w:val="00710833"/>
    <w:rsid w:val="00711BEF"/>
    <w:rsid w:val="00713B86"/>
    <w:rsid w:val="00714C26"/>
    <w:rsid w:val="00716804"/>
    <w:rsid w:val="00716F98"/>
    <w:rsid w:val="007173D5"/>
    <w:rsid w:val="00722F0C"/>
    <w:rsid w:val="0072476D"/>
    <w:rsid w:val="007346AC"/>
    <w:rsid w:val="00735420"/>
    <w:rsid w:val="00740FCD"/>
    <w:rsid w:val="00742216"/>
    <w:rsid w:val="00742D9C"/>
    <w:rsid w:val="00743EF6"/>
    <w:rsid w:val="00746361"/>
    <w:rsid w:val="00746475"/>
    <w:rsid w:val="0074726E"/>
    <w:rsid w:val="007472E8"/>
    <w:rsid w:val="00751660"/>
    <w:rsid w:val="0075177F"/>
    <w:rsid w:val="0075234F"/>
    <w:rsid w:val="00752D73"/>
    <w:rsid w:val="0075320A"/>
    <w:rsid w:val="0075428C"/>
    <w:rsid w:val="00755D85"/>
    <w:rsid w:val="00763650"/>
    <w:rsid w:val="00763F5A"/>
    <w:rsid w:val="007661BE"/>
    <w:rsid w:val="00767930"/>
    <w:rsid w:val="007733A3"/>
    <w:rsid w:val="0077471F"/>
    <w:rsid w:val="0077484C"/>
    <w:rsid w:val="00781997"/>
    <w:rsid w:val="007867E5"/>
    <w:rsid w:val="007913DF"/>
    <w:rsid w:val="0079324C"/>
    <w:rsid w:val="007933CF"/>
    <w:rsid w:val="00794BEC"/>
    <w:rsid w:val="00796A02"/>
    <w:rsid w:val="007A0BDD"/>
    <w:rsid w:val="007A57BB"/>
    <w:rsid w:val="007A6363"/>
    <w:rsid w:val="007A63C8"/>
    <w:rsid w:val="007A63F0"/>
    <w:rsid w:val="007A687C"/>
    <w:rsid w:val="007A725F"/>
    <w:rsid w:val="007A748D"/>
    <w:rsid w:val="007B22A9"/>
    <w:rsid w:val="007B2CF5"/>
    <w:rsid w:val="007B2D07"/>
    <w:rsid w:val="007B2D35"/>
    <w:rsid w:val="007B332C"/>
    <w:rsid w:val="007B350F"/>
    <w:rsid w:val="007B37F7"/>
    <w:rsid w:val="007B42FF"/>
    <w:rsid w:val="007B640E"/>
    <w:rsid w:val="007C008C"/>
    <w:rsid w:val="007C2106"/>
    <w:rsid w:val="007D058C"/>
    <w:rsid w:val="007D2DBC"/>
    <w:rsid w:val="007E0E53"/>
    <w:rsid w:val="007E52B2"/>
    <w:rsid w:val="007E5F45"/>
    <w:rsid w:val="007F11F3"/>
    <w:rsid w:val="007F17C0"/>
    <w:rsid w:val="007F3D26"/>
    <w:rsid w:val="007F5E5C"/>
    <w:rsid w:val="007F7CAB"/>
    <w:rsid w:val="008015E5"/>
    <w:rsid w:val="00801CEA"/>
    <w:rsid w:val="00802C99"/>
    <w:rsid w:val="00804F7E"/>
    <w:rsid w:val="00805233"/>
    <w:rsid w:val="00806D06"/>
    <w:rsid w:val="00806E33"/>
    <w:rsid w:val="008133B5"/>
    <w:rsid w:val="008135EB"/>
    <w:rsid w:val="00815312"/>
    <w:rsid w:val="00820E62"/>
    <w:rsid w:val="00822AD3"/>
    <w:rsid w:val="008234F6"/>
    <w:rsid w:val="008270AA"/>
    <w:rsid w:val="00827141"/>
    <w:rsid w:val="008272A7"/>
    <w:rsid w:val="00827A34"/>
    <w:rsid w:val="00830CAB"/>
    <w:rsid w:val="00831203"/>
    <w:rsid w:val="00833D45"/>
    <w:rsid w:val="008350FF"/>
    <w:rsid w:val="008352FF"/>
    <w:rsid w:val="0083723A"/>
    <w:rsid w:val="00842484"/>
    <w:rsid w:val="008427A3"/>
    <w:rsid w:val="00844310"/>
    <w:rsid w:val="00846B9E"/>
    <w:rsid w:val="0084791A"/>
    <w:rsid w:val="00850A16"/>
    <w:rsid w:val="008513F7"/>
    <w:rsid w:val="00851BF9"/>
    <w:rsid w:val="0085367F"/>
    <w:rsid w:val="00855C03"/>
    <w:rsid w:val="00856EC1"/>
    <w:rsid w:val="00857B52"/>
    <w:rsid w:val="008612D7"/>
    <w:rsid w:val="00861929"/>
    <w:rsid w:val="008637D0"/>
    <w:rsid w:val="008638FC"/>
    <w:rsid w:val="00863DA4"/>
    <w:rsid w:val="00865956"/>
    <w:rsid w:val="00867620"/>
    <w:rsid w:val="0087634B"/>
    <w:rsid w:val="008802BE"/>
    <w:rsid w:val="00881256"/>
    <w:rsid w:val="00883FB3"/>
    <w:rsid w:val="00884548"/>
    <w:rsid w:val="008852E0"/>
    <w:rsid w:val="00886EFB"/>
    <w:rsid w:val="008925F9"/>
    <w:rsid w:val="00893920"/>
    <w:rsid w:val="00893953"/>
    <w:rsid w:val="0089460F"/>
    <w:rsid w:val="00895F42"/>
    <w:rsid w:val="00896714"/>
    <w:rsid w:val="00896CBB"/>
    <w:rsid w:val="0089780C"/>
    <w:rsid w:val="008A090D"/>
    <w:rsid w:val="008B29D5"/>
    <w:rsid w:val="008B5961"/>
    <w:rsid w:val="008B5D40"/>
    <w:rsid w:val="008B7F7F"/>
    <w:rsid w:val="008C0628"/>
    <w:rsid w:val="008C0707"/>
    <w:rsid w:val="008C1D20"/>
    <w:rsid w:val="008C359F"/>
    <w:rsid w:val="008D048F"/>
    <w:rsid w:val="008D0DF9"/>
    <w:rsid w:val="008D1564"/>
    <w:rsid w:val="008D28BF"/>
    <w:rsid w:val="008D308B"/>
    <w:rsid w:val="008D5E3F"/>
    <w:rsid w:val="008D60A8"/>
    <w:rsid w:val="008D64EA"/>
    <w:rsid w:val="008D6965"/>
    <w:rsid w:val="008D7AC1"/>
    <w:rsid w:val="008E0C2A"/>
    <w:rsid w:val="008E0E04"/>
    <w:rsid w:val="008E5809"/>
    <w:rsid w:val="008E6B6B"/>
    <w:rsid w:val="008E7151"/>
    <w:rsid w:val="008F33D3"/>
    <w:rsid w:val="008F3FB5"/>
    <w:rsid w:val="008F4EE5"/>
    <w:rsid w:val="008F6EBA"/>
    <w:rsid w:val="009012D3"/>
    <w:rsid w:val="00901824"/>
    <w:rsid w:val="0090201A"/>
    <w:rsid w:val="00902BFD"/>
    <w:rsid w:val="00910F93"/>
    <w:rsid w:val="00920533"/>
    <w:rsid w:val="009245E3"/>
    <w:rsid w:val="00924FF1"/>
    <w:rsid w:val="00930658"/>
    <w:rsid w:val="00931D12"/>
    <w:rsid w:val="00934139"/>
    <w:rsid w:val="0093678D"/>
    <w:rsid w:val="009370EE"/>
    <w:rsid w:val="0094268A"/>
    <w:rsid w:val="0094582F"/>
    <w:rsid w:val="00945BAA"/>
    <w:rsid w:val="00946A04"/>
    <w:rsid w:val="00946A6D"/>
    <w:rsid w:val="00951D5C"/>
    <w:rsid w:val="0095364D"/>
    <w:rsid w:val="0095603A"/>
    <w:rsid w:val="009561A8"/>
    <w:rsid w:val="0095623C"/>
    <w:rsid w:val="0096064A"/>
    <w:rsid w:val="00966721"/>
    <w:rsid w:val="00967AA5"/>
    <w:rsid w:val="00970D8D"/>
    <w:rsid w:val="009727E0"/>
    <w:rsid w:val="00974B90"/>
    <w:rsid w:val="00975775"/>
    <w:rsid w:val="00976938"/>
    <w:rsid w:val="00977534"/>
    <w:rsid w:val="009805E2"/>
    <w:rsid w:val="00980DF2"/>
    <w:rsid w:val="00982183"/>
    <w:rsid w:val="00986219"/>
    <w:rsid w:val="009872FC"/>
    <w:rsid w:val="00990533"/>
    <w:rsid w:val="00993DD8"/>
    <w:rsid w:val="009A205C"/>
    <w:rsid w:val="009A2DB9"/>
    <w:rsid w:val="009B1C08"/>
    <w:rsid w:val="009B4430"/>
    <w:rsid w:val="009B7AB0"/>
    <w:rsid w:val="009C053F"/>
    <w:rsid w:val="009C19EB"/>
    <w:rsid w:val="009C2681"/>
    <w:rsid w:val="009C3CD0"/>
    <w:rsid w:val="009C4BDC"/>
    <w:rsid w:val="009C5D70"/>
    <w:rsid w:val="009C5D71"/>
    <w:rsid w:val="009C7EDC"/>
    <w:rsid w:val="009D1038"/>
    <w:rsid w:val="009D5454"/>
    <w:rsid w:val="009E34D7"/>
    <w:rsid w:val="009E398C"/>
    <w:rsid w:val="009E4CA1"/>
    <w:rsid w:val="009E55E0"/>
    <w:rsid w:val="009E5FF5"/>
    <w:rsid w:val="009E76DB"/>
    <w:rsid w:val="009F0527"/>
    <w:rsid w:val="009F66DB"/>
    <w:rsid w:val="00A01BEE"/>
    <w:rsid w:val="00A01ED8"/>
    <w:rsid w:val="00A06A0C"/>
    <w:rsid w:val="00A074C8"/>
    <w:rsid w:val="00A14742"/>
    <w:rsid w:val="00A21464"/>
    <w:rsid w:val="00A226EC"/>
    <w:rsid w:val="00A2719F"/>
    <w:rsid w:val="00A27F79"/>
    <w:rsid w:val="00A308B9"/>
    <w:rsid w:val="00A30B5F"/>
    <w:rsid w:val="00A31E40"/>
    <w:rsid w:val="00A337E6"/>
    <w:rsid w:val="00A34303"/>
    <w:rsid w:val="00A36954"/>
    <w:rsid w:val="00A4438F"/>
    <w:rsid w:val="00A44C3D"/>
    <w:rsid w:val="00A51DBB"/>
    <w:rsid w:val="00A54C45"/>
    <w:rsid w:val="00A61A4B"/>
    <w:rsid w:val="00A63093"/>
    <w:rsid w:val="00A725F3"/>
    <w:rsid w:val="00A758EC"/>
    <w:rsid w:val="00A75AC0"/>
    <w:rsid w:val="00A76330"/>
    <w:rsid w:val="00A82353"/>
    <w:rsid w:val="00A82C5B"/>
    <w:rsid w:val="00A85ED1"/>
    <w:rsid w:val="00A86FDE"/>
    <w:rsid w:val="00A90D93"/>
    <w:rsid w:val="00A92E8F"/>
    <w:rsid w:val="00AA114A"/>
    <w:rsid w:val="00AA2C13"/>
    <w:rsid w:val="00AA6875"/>
    <w:rsid w:val="00AA757B"/>
    <w:rsid w:val="00AA7FB7"/>
    <w:rsid w:val="00AB0577"/>
    <w:rsid w:val="00AB1C77"/>
    <w:rsid w:val="00AB25BB"/>
    <w:rsid w:val="00AB6F0A"/>
    <w:rsid w:val="00AC38BF"/>
    <w:rsid w:val="00AC7C53"/>
    <w:rsid w:val="00AD1521"/>
    <w:rsid w:val="00AD7C0D"/>
    <w:rsid w:val="00AE43A0"/>
    <w:rsid w:val="00AE4676"/>
    <w:rsid w:val="00AF2331"/>
    <w:rsid w:val="00AF2852"/>
    <w:rsid w:val="00AF3ECF"/>
    <w:rsid w:val="00B0118C"/>
    <w:rsid w:val="00B03AD7"/>
    <w:rsid w:val="00B043CB"/>
    <w:rsid w:val="00B045FC"/>
    <w:rsid w:val="00B04B36"/>
    <w:rsid w:val="00B05E0E"/>
    <w:rsid w:val="00B06F10"/>
    <w:rsid w:val="00B15A49"/>
    <w:rsid w:val="00B16E53"/>
    <w:rsid w:val="00B17869"/>
    <w:rsid w:val="00B21A36"/>
    <w:rsid w:val="00B230D5"/>
    <w:rsid w:val="00B24E36"/>
    <w:rsid w:val="00B27560"/>
    <w:rsid w:val="00B305F8"/>
    <w:rsid w:val="00B30B16"/>
    <w:rsid w:val="00B34095"/>
    <w:rsid w:val="00B347EF"/>
    <w:rsid w:val="00B35544"/>
    <w:rsid w:val="00B3682E"/>
    <w:rsid w:val="00B37EE8"/>
    <w:rsid w:val="00B4180E"/>
    <w:rsid w:val="00B427B6"/>
    <w:rsid w:val="00B42E87"/>
    <w:rsid w:val="00B44037"/>
    <w:rsid w:val="00B4480C"/>
    <w:rsid w:val="00B46C5F"/>
    <w:rsid w:val="00B52D03"/>
    <w:rsid w:val="00B52F88"/>
    <w:rsid w:val="00B54FB6"/>
    <w:rsid w:val="00B55390"/>
    <w:rsid w:val="00B55F53"/>
    <w:rsid w:val="00B610DC"/>
    <w:rsid w:val="00B64698"/>
    <w:rsid w:val="00B66302"/>
    <w:rsid w:val="00B66590"/>
    <w:rsid w:val="00B66A16"/>
    <w:rsid w:val="00B67A12"/>
    <w:rsid w:val="00B702CD"/>
    <w:rsid w:val="00B70A71"/>
    <w:rsid w:val="00B72A46"/>
    <w:rsid w:val="00B779FE"/>
    <w:rsid w:val="00B819ED"/>
    <w:rsid w:val="00B829C9"/>
    <w:rsid w:val="00B8378E"/>
    <w:rsid w:val="00B86351"/>
    <w:rsid w:val="00B87DAA"/>
    <w:rsid w:val="00B90289"/>
    <w:rsid w:val="00B9063B"/>
    <w:rsid w:val="00BA31F4"/>
    <w:rsid w:val="00BA383B"/>
    <w:rsid w:val="00BA7D14"/>
    <w:rsid w:val="00BA7DED"/>
    <w:rsid w:val="00BB0DC4"/>
    <w:rsid w:val="00BB1659"/>
    <w:rsid w:val="00BB531A"/>
    <w:rsid w:val="00BB6303"/>
    <w:rsid w:val="00BB6830"/>
    <w:rsid w:val="00BB7165"/>
    <w:rsid w:val="00BC2E7E"/>
    <w:rsid w:val="00BC687A"/>
    <w:rsid w:val="00BD0F70"/>
    <w:rsid w:val="00BD10C9"/>
    <w:rsid w:val="00BD58D8"/>
    <w:rsid w:val="00BD7902"/>
    <w:rsid w:val="00BE000E"/>
    <w:rsid w:val="00BE1ADD"/>
    <w:rsid w:val="00BE3272"/>
    <w:rsid w:val="00BE4070"/>
    <w:rsid w:val="00BE44EF"/>
    <w:rsid w:val="00BE48F3"/>
    <w:rsid w:val="00BE5B28"/>
    <w:rsid w:val="00BE7997"/>
    <w:rsid w:val="00BF308A"/>
    <w:rsid w:val="00BF336A"/>
    <w:rsid w:val="00BF3887"/>
    <w:rsid w:val="00BF6D81"/>
    <w:rsid w:val="00C00AD9"/>
    <w:rsid w:val="00C00BBA"/>
    <w:rsid w:val="00C13EDE"/>
    <w:rsid w:val="00C14ACC"/>
    <w:rsid w:val="00C15910"/>
    <w:rsid w:val="00C16789"/>
    <w:rsid w:val="00C21135"/>
    <w:rsid w:val="00C2124C"/>
    <w:rsid w:val="00C22082"/>
    <w:rsid w:val="00C256E5"/>
    <w:rsid w:val="00C25CBD"/>
    <w:rsid w:val="00C30E8D"/>
    <w:rsid w:val="00C330E2"/>
    <w:rsid w:val="00C33F4A"/>
    <w:rsid w:val="00C35903"/>
    <w:rsid w:val="00C374A2"/>
    <w:rsid w:val="00C40B34"/>
    <w:rsid w:val="00C424DF"/>
    <w:rsid w:val="00C43A26"/>
    <w:rsid w:val="00C47905"/>
    <w:rsid w:val="00C47FED"/>
    <w:rsid w:val="00C51D75"/>
    <w:rsid w:val="00C541CC"/>
    <w:rsid w:val="00C55C53"/>
    <w:rsid w:val="00C55EE1"/>
    <w:rsid w:val="00C5635A"/>
    <w:rsid w:val="00C61D34"/>
    <w:rsid w:val="00C65311"/>
    <w:rsid w:val="00C6653D"/>
    <w:rsid w:val="00C67E94"/>
    <w:rsid w:val="00C7371D"/>
    <w:rsid w:val="00C76C9B"/>
    <w:rsid w:val="00C77727"/>
    <w:rsid w:val="00C80427"/>
    <w:rsid w:val="00C829F8"/>
    <w:rsid w:val="00C83CD7"/>
    <w:rsid w:val="00C90825"/>
    <w:rsid w:val="00C91BD8"/>
    <w:rsid w:val="00C92985"/>
    <w:rsid w:val="00C945D3"/>
    <w:rsid w:val="00C96004"/>
    <w:rsid w:val="00CA07E4"/>
    <w:rsid w:val="00CA1689"/>
    <w:rsid w:val="00CA4B39"/>
    <w:rsid w:val="00CB0E8A"/>
    <w:rsid w:val="00CB230F"/>
    <w:rsid w:val="00CB4381"/>
    <w:rsid w:val="00CB450B"/>
    <w:rsid w:val="00CB5FAF"/>
    <w:rsid w:val="00CB6482"/>
    <w:rsid w:val="00CB7F82"/>
    <w:rsid w:val="00CC0D6F"/>
    <w:rsid w:val="00CC16BC"/>
    <w:rsid w:val="00CC1A4C"/>
    <w:rsid w:val="00CC20CE"/>
    <w:rsid w:val="00CC20FA"/>
    <w:rsid w:val="00CC539B"/>
    <w:rsid w:val="00CC54F7"/>
    <w:rsid w:val="00CC5527"/>
    <w:rsid w:val="00CC5532"/>
    <w:rsid w:val="00CC73DC"/>
    <w:rsid w:val="00CD213D"/>
    <w:rsid w:val="00CD25FF"/>
    <w:rsid w:val="00CD3086"/>
    <w:rsid w:val="00CD4533"/>
    <w:rsid w:val="00CF14BF"/>
    <w:rsid w:val="00CF414A"/>
    <w:rsid w:val="00CF447B"/>
    <w:rsid w:val="00CF60D8"/>
    <w:rsid w:val="00D00218"/>
    <w:rsid w:val="00D0262D"/>
    <w:rsid w:val="00D02692"/>
    <w:rsid w:val="00D026B3"/>
    <w:rsid w:val="00D053C5"/>
    <w:rsid w:val="00D0597D"/>
    <w:rsid w:val="00D05E4B"/>
    <w:rsid w:val="00D05EAB"/>
    <w:rsid w:val="00D06261"/>
    <w:rsid w:val="00D06BEC"/>
    <w:rsid w:val="00D076D4"/>
    <w:rsid w:val="00D07DC6"/>
    <w:rsid w:val="00D10B0E"/>
    <w:rsid w:val="00D13144"/>
    <w:rsid w:val="00D14F51"/>
    <w:rsid w:val="00D168F7"/>
    <w:rsid w:val="00D17130"/>
    <w:rsid w:val="00D23385"/>
    <w:rsid w:val="00D239F9"/>
    <w:rsid w:val="00D24F7B"/>
    <w:rsid w:val="00D258A9"/>
    <w:rsid w:val="00D25F21"/>
    <w:rsid w:val="00D27468"/>
    <w:rsid w:val="00D30A72"/>
    <w:rsid w:val="00D30BBB"/>
    <w:rsid w:val="00D30FFA"/>
    <w:rsid w:val="00D3145F"/>
    <w:rsid w:val="00D32A75"/>
    <w:rsid w:val="00D34EBC"/>
    <w:rsid w:val="00D37267"/>
    <w:rsid w:val="00D4250B"/>
    <w:rsid w:val="00D45954"/>
    <w:rsid w:val="00D47151"/>
    <w:rsid w:val="00D515C9"/>
    <w:rsid w:val="00D53F56"/>
    <w:rsid w:val="00D54177"/>
    <w:rsid w:val="00D56032"/>
    <w:rsid w:val="00D56246"/>
    <w:rsid w:val="00D57E2E"/>
    <w:rsid w:val="00D63F2A"/>
    <w:rsid w:val="00D63FA7"/>
    <w:rsid w:val="00D64AD8"/>
    <w:rsid w:val="00D65E2D"/>
    <w:rsid w:val="00D6789D"/>
    <w:rsid w:val="00D753AC"/>
    <w:rsid w:val="00D7600D"/>
    <w:rsid w:val="00D76AF5"/>
    <w:rsid w:val="00D806B8"/>
    <w:rsid w:val="00D8153E"/>
    <w:rsid w:val="00D8467B"/>
    <w:rsid w:val="00D94A64"/>
    <w:rsid w:val="00D95195"/>
    <w:rsid w:val="00DA0B5E"/>
    <w:rsid w:val="00DA670C"/>
    <w:rsid w:val="00DB1601"/>
    <w:rsid w:val="00DB2D9E"/>
    <w:rsid w:val="00DB4795"/>
    <w:rsid w:val="00DB6058"/>
    <w:rsid w:val="00DB6569"/>
    <w:rsid w:val="00DB7093"/>
    <w:rsid w:val="00DB7E3E"/>
    <w:rsid w:val="00DC15C7"/>
    <w:rsid w:val="00DC1A25"/>
    <w:rsid w:val="00DC2FB7"/>
    <w:rsid w:val="00DC482B"/>
    <w:rsid w:val="00DC5D3A"/>
    <w:rsid w:val="00DD00EB"/>
    <w:rsid w:val="00DD3B93"/>
    <w:rsid w:val="00DD6478"/>
    <w:rsid w:val="00DD6966"/>
    <w:rsid w:val="00DE0A2C"/>
    <w:rsid w:val="00DE1D45"/>
    <w:rsid w:val="00DE3D13"/>
    <w:rsid w:val="00DE6CD7"/>
    <w:rsid w:val="00DE7008"/>
    <w:rsid w:val="00DE72F1"/>
    <w:rsid w:val="00DE7643"/>
    <w:rsid w:val="00DF0762"/>
    <w:rsid w:val="00DF14D1"/>
    <w:rsid w:val="00DF1DCE"/>
    <w:rsid w:val="00DF4036"/>
    <w:rsid w:val="00E008DB"/>
    <w:rsid w:val="00E01C69"/>
    <w:rsid w:val="00E0559A"/>
    <w:rsid w:val="00E06604"/>
    <w:rsid w:val="00E066BC"/>
    <w:rsid w:val="00E07E39"/>
    <w:rsid w:val="00E07F2B"/>
    <w:rsid w:val="00E11734"/>
    <w:rsid w:val="00E14129"/>
    <w:rsid w:val="00E1593D"/>
    <w:rsid w:val="00E20B97"/>
    <w:rsid w:val="00E23E5D"/>
    <w:rsid w:val="00E2523C"/>
    <w:rsid w:val="00E3302E"/>
    <w:rsid w:val="00E3376F"/>
    <w:rsid w:val="00E351D9"/>
    <w:rsid w:val="00E4053D"/>
    <w:rsid w:val="00E41AFA"/>
    <w:rsid w:val="00E4244D"/>
    <w:rsid w:val="00E42F31"/>
    <w:rsid w:val="00E43C0F"/>
    <w:rsid w:val="00E45435"/>
    <w:rsid w:val="00E5044A"/>
    <w:rsid w:val="00E5122F"/>
    <w:rsid w:val="00E54311"/>
    <w:rsid w:val="00E561F9"/>
    <w:rsid w:val="00E61A62"/>
    <w:rsid w:val="00E670D8"/>
    <w:rsid w:val="00E7150A"/>
    <w:rsid w:val="00E726EC"/>
    <w:rsid w:val="00E72F9F"/>
    <w:rsid w:val="00E73B3D"/>
    <w:rsid w:val="00E77C9E"/>
    <w:rsid w:val="00E81ABA"/>
    <w:rsid w:val="00E81FA5"/>
    <w:rsid w:val="00E82316"/>
    <w:rsid w:val="00E841EC"/>
    <w:rsid w:val="00E871FE"/>
    <w:rsid w:val="00E87634"/>
    <w:rsid w:val="00E9010F"/>
    <w:rsid w:val="00E942A0"/>
    <w:rsid w:val="00E94315"/>
    <w:rsid w:val="00E946AB"/>
    <w:rsid w:val="00E968B0"/>
    <w:rsid w:val="00EA2B5F"/>
    <w:rsid w:val="00EA60C4"/>
    <w:rsid w:val="00EA69F4"/>
    <w:rsid w:val="00EB02A6"/>
    <w:rsid w:val="00EB0C85"/>
    <w:rsid w:val="00EB4A9F"/>
    <w:rsid w:val="00EB4D41"/>
    <w:rsid w:val="00EB59A2"/>
    <w:rsid w:val="00EB5D4C"/>
    <w:rsid w:val="00EB6EE2"/>
    <w:rsid w:val="00EC058B"/>
    <w:rsid w:val="00EC0A1A"/>
    <w:rsid w:val="00EC0F78"/>
    <w:rsid w:val="00EC1ACF"/>
    <w:rsid w:val="00EC2E22"/>
    <w:rsid w:val="00EC37AF"/>
    <w:rsid w:val="00EC4354"/>
    <w:rsid w:val="00EC43BB"/>
    <w:rsid w:val="00EC4688"/>
    <w:rsid w:val="00ED1FB5"/>
    <w:rsid w:val="00ED3BEA"/>
    <w:rsid w:val="00ED3FCA"/>
    <w:rsid w:val="00ED59FB"/>
    <w:rsid w:val="00EE01BA"/>
    <w:rsid w:val="00EE0618"/>
    <w:rsid w:val="00EE595A"/>
    <w:rsid w:val="00EE5D37"/>
    <w:rsid w:val="00EF00DC"/>
    <w:rsid w:val="00EF02ED"/>
    <w:rsid w:val="00EF13D7"/>
    <w:rsid w:val="00EF58E2"/>
    <w:rsid w:val="00F02573"/>
    <w:rsid w:val="00F044B4"/>
    <w:rsid w:val="00F04DF2"/>
    <w:rsid w:val="00F0634B"/>
    <w:rsid w:val="00F07259"/>
    <w:rsid w:val="00F11859"/>
    <w:rsid w:val="00F1526D"/>
    <w:rsid w:val="00F15CAD"/>
    <w:rsid w:val="00F16771"/>
    <w:rsid w:val="00F20F5C"/>
    <w:rsid w:val="00F21677"/>
    <w:rsid w:val="00F225C3"/>
    <w:rsid w:val="00F234A4"/>
    <w:rsid w:val="00F240D4"/>
    <w:rsid w:val="00F24720"/>
    <w:rsid w:val="00F2627F"/>
    <w:rsid w:val="00F27683"/>
    <w:rsid w:val="00F2785A"/>
    <w:rsid w:val="00F31A19"/>
    <w:rsid w:val="00F31B24"/>
    <w:rsid w:val="00F325DB"/>
    <w:rsid w:val="00F354E1"/>
    <w:rsid w:val="00F35B88"/>
    <w:rsid w:val="00F35C2E"/>
    <w:rsid w:val="00F459AF"/>
    <w:rsid w:val="00F50AE4"/>
    <w:rsid w:val="00F55FD0"/>
    <w:rsid w:val="00F56122"/>
    <w:rsid w:val="00F5626B"/>
    <w:rsid w:val="00F56450"/>
    <w:rsid w:val="00F5739B"/>
    <w:rsid w:val="00F5792F"/>
    <w:rsid w:val="00F60042"/>
    <w:rsid w:val="00F6218E"/>
    <w:rsid w:val="00F62D18"/>
    <w:rsid w:val="00F640B4"/>
    <w:rsid w:val="00F705AF"/>
    <w:rsid w:val="00F70DEB"/>
    <w:rsid w:val="00F71CB6"/>
    <w:rsid w:val="00F7660F"/>
    <w:rsid w:val="00F77A2B"/>
    <w:rsid w:val="00F83684"/>
    <w:rsid w:val="00F842D0"/>
    <w:rsid w:val="00F85186"/>
    <w:rsid w:val="00F90FD2"/>
    <w:rsid w:val="00F94959"/>
    <w:rsid w:val="00FA3105"/>
    <w:rsid w:val="00FA560A"/>
    <w:rsid w:val="00FA6DE0"/>
    <w:rsid w:val="00FB2362"/>
    <w:rsid w:val="00FB4A82"/>
    <w:rsid w:val="00FB567B"/>
    <w:rsid w:val="00FC36E8"/>
    <w:rsid w:val="00FC48BE"/>
    <w:rsid w:val="00FC606C"/>
    <w:rsid w:val="00FC69B7"/>
    <w:rsid w:val="00FD186F"/>
    <w:rsid w:val="00FD1BD0"/>
    <w:rsid w:val="00FD21B2"/>
    <w:rsid w:val="00FD36C2"/>
    <w:rsid w:val="00FD3740"/>
    <w:rsid w:val="00FD4A00"/>
    <w:rsid w:val="00FD5991"/>
    <w:rsid w:val="00FD6ACB"/>
    <w:rsid w:val="00FD7787"/>
    <w:rsid w:val="00FE1BCE"/>
    <w:rsid w:val="00FE1E4F"/>
    <w:rsid w:val="00FE2FDE"/>
    <w:rsid w:val="00FE7358"/>
    <w:rsid w:val="00FE7AFD"/>
    <w:rsid w:val="00FF043B"/>
    <w:rsid w:val="00FF401A"/>
    <w:rsid w:val="00FF6A98"/>
    <w:rsid w:val="00FF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DA700E"/>
  <w15:chartTrackingRefBased/>
  <w15:docId w15:val="{41A0AF0C-B057-40AA-BB11-2F38BE4DA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MD" w:eastAsia="ro-M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A35"/>
    <w:rPr>
      <w:rFonts w:ascii="Times New Roman" w:eastAsia="Times New Roman" w:hAnsi="Times New Roman"/>
      <w:sz w:val="24"/>
      <w:szCs w:val="24"/>
      <w:lang w:val="ro-RO" w:eastAsia="en-US"/>
    </w:rPr>
  </w:style>
  <w:style w:type="paragraph" w:styleId="Heading1">
    <w:name w:val="heading 1"/>
    <w:basedOn w:val="Normal"/>
    <w:next w:val="Normal"/>
    <w:link w:val="Heading1Char"/>
    <w:qFormat/>
    <w:rsid w:val="00615A35"/>
    <w:pPr>
      <w:keepNext/>
      <w:spacing w:before="240" w:after="60"/>
      <w:outlineLvl w:val="0"/>
    </w:pPr>
    <w:rPr>
      <w:rFonts w:ascii="PermianSerifTypeface" w:hAnsi="PermianSerifTypeface" w:cs="Arial"/>
      <w:b/>
      <w:bCs/>
      <w:kern w:val="32"/>
      <w:sz w:val="2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15A35"/>
    <w:rPr>
      <w:rFonts w:ascii="PermianSerifTypeface" w:eastAsia="Times New Roman" w:hAnsi="PermianSerifTypeface" w:cs="Arial"/>
      <w:b/>
      <w:bCs/>
      <w:kern w:val="32"/>
      <w:szCs w:val="32"/>
      <w:lang w:val="en-GB"/>
    </w:rPr>
  </w:style>
  <w:style w:type="paragraph" w:styleId="ListParagraph">
    <w:name w:val="List Paragraph"/>
    <w:aliases w:val="TESMEC - Titolo 3,References,NUMBERED PARAGRAPH,List Paragraph 1,Bullets,List_Paragraph,Multilevel para_II,Testo elenco,Titolo_3,text bullet,FVP-Paragrafo,lp1,Heading x1,Számozott ApPello,Table of contents numbered,heading 2(bullets)"/>
    <w:basedOn w:val="Normal"/>
    <w:link w:val="ListParagraphChar"/>
    <w:uiPriority w:val="34"/>
    <w:qFormat/>
    <w:rsid w:val="00615A35"/>
    <w:pPr>
      <w:ind w:left="720"/>
      <w:contextualSpacing/>
    </w:pPr>
  </w:style>
  <w:style w:type="character" w:styleId="CommentReference">
    <w:name w:val="annotation reference"/>
    <w:uiPriority w:val="99"/>
    <w:unhideWhenUsed/>
    <w:rsid w:val="00615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5A3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15A35"/>
    <w:rPr>
      <w:rFonts w:ascii="Times New Roman" w:eastAsia="Times New Roman" w:hAnsi="Times New Roman" w:cs="Times New Roman"/>
      <w:sz w:val="20"/>
      <w:szCs w:val="20"/>
      <w:lang w:val="ro-RO"/>
    </w:rPr>
  </w:style>
  <w:style w:type="character" w:customStyle="1" w:styleId="ListParagraphChar">
    <w:name w:val="List Paragraph Char"/>
    <w:aliases w:val="TESMEC - Titolo 3 Char,References Char,NUMBERED PARAGRAPH Char,List Paragraph 1 Char,Bullets Char,List_Paragraph Char,Multilevel para_II Char,Testo elenco Char,Titolo_3 Char,text bullet Char,FVP-Paragrafo Char,lp1 Char"/>
    <w:link w:val="ListParagraph"/>
    <w:uiPriority w:val="34"/>
    <w:qFormat/>
    <w:rsid w:val="00615A3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er">
    <w:name w:val="header"/>
    <w:basedOn w:val="Normal"/>
    <w:link w:val="HeaderChar"/>
    <w:unhideWhenUsed/>
    <w:rsid w:val="00615A35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rsid w:val="00615A3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615A35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615A3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NormalWeb">
    <w:name w:val="Normal (Web)"/>
    <w:basedOn w:val="Normal"/>
    <w:link w:val="NormalWebChar"/>
    <w:uiPriority w:val="99"/>
    <w:unhideWhenUsed/>
    <w:rsid w:val="00615A35"/>
    <w:pPr>
      <w:spacing w:before="100" w:beforeAutospacing="1" w:after="100" w:afterAutospacing="1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A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15A35"/>
    <w:rPr>
      <w:rFonts w:ascii="Segoe UI" w:eastAsia="Times New Roman" w:hAnsi="Segoe UI" w:cs="Segoe UI"/>
      <w:sz w:val="18"/>
      <w:szCs w:val="18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5A3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15A35"/>
    <w:rPr>
      <w:rFonts w:ascii="Times New Roman" w:eastAsia="Times New Roman" w:hAnsi="Times New Roman" w:cs="Times New Roman"/>
      <w:b/>
      <w:bCs/>
      <w:sz w:val="20"/>
      <w:szCs w:val="20"/>
      <w:lang w:val="ro-RO"/>
    </w:rPr>
  </w:style>
  <w:style w:type="paragraph" w:customStyle="1" w:styleId="cb">
    <w:name w:val="cb"/>
    <w:basedOn w:val="Normal"/>
    <w:uiPriority w:val="99"/>
    <w:rsid w:val="00615A35"/>
    <w:pPr>
      <w:jc w:val="center"/>
    </w:pPr>
    <w:rPr>
      <w:b/>
      <w:bCs/>
      <w:lang w:val="ru-RU" w:eastAsia="ru-RU"/>
    </w:rPr>
  </w:style>
  <w:style w:type="paragraph" w:customStyle="1" w:styleId="rg">
    <w:name w:val="rg"/>
    <w:basedOn w:val="Normal"/>
    <w:rsid w:val="00615A35"/>
    <w:pPr>
      <w:jc w:val="right"/>
    </w:pPr>
    <w:rPr>
      <w:lang w:val="ru-RU" w:eastAsia="ru-RU"/>
    </w:rPr>
  </w:style>
  <w:style w:type="character" w:customStyle="1" w:styleId="NormalWebChar">
    <w:name w:val="Normal (Web) Char"/>
    <w:link w:val="NormalWeb"/>
    <w:uiPriority w:val="99"/>
    <w:rsid w:val="00615A35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615A35"/>
    <w:rPr>
      <w:rFonts w:ascii="Times New Roman" w:eastAsia="Times New Roman" w:hAnsi="Times New Roman"/>
      <w:sz w:val="24"/>
      <w:szCs w:val="24"/>
      <w:lang w:val="ro-RO" w:eastAsia="en-US"/>
    </w:rPr>
  </w:style>
  <w:style w:type="paragraph" w:customStyle="1" w:styleId="cp">
    <w:name w:val="cp"/>
    <w:basedOn w:val="Normal"/>
    <w:rsid w:val="00615A35"/>
    <w:pPr>
      <w:spacing w:before="100" w:beforeAutospacing="1" w:after="100" w:afterAutospacing="1"/>
    </w:pPr>
    <w:rPr>
      <w:lang w:val="en-US"/>
    </w:rPr>
  </w:style>
  <w:style w:type="character" w:styleId="Strong">
    <w:name w:val="Strong"/>
    <w:uiPriority w:val="22"/>
    <w:qFormat/>
    <w:rsid w:val="00615A35"/>
    <w:rPr>
      <w:b/>
      <w:bCs/>
    </w:rPr>
  </w:style>
  <w:style w:type="table" w:styleId="TableGrid">
    <w:name w:val="Table Grid"/>
    <w:basedOn w:val="TableNormal"/>
    <w:rsid w:val="00615A3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">
    <w:name w:val="cu"/>
    <w:basedOn w:val="Normal"/>
    <w:rsid w:val="00615A35"/>
    <w:pPr>
      <w:spacing w:before="45"/>
      <w:ind w:left="1134" w:right="567" w:hanging="567"/>
      <w:jc w:val="both"/>
    </w:pPr>
    <w:rPr>
      <w:rFonts w:eastAsia="Batang"/>
      <w:sz w:val="20"/>
      <w:szCs w:val="20"/>
      <w:lang w:val="ru-RU" w:eastAsia="ko-KR"/>
    </w:rPr>
  </w:style>
  <w:style w:type="paragraph" w:customStyle="1" w:styleId="Default">
    <w:name w:val="Default"/>
    <w:rsid w:val="00615A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character" w:customStyle="1" w:styleId="cf01">
    <w:name w:val="cf01"/>
    <w:basedOn w:val="DefaultParagraphFont"/>
    <w:rsid w:val="0093678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6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notes.xml" Type="http://schemas.openxmlformats.org/officeDocument/2006/relationships/footnotes"/><Relationship Id="rId11" Target="endnotes.xml" Type="http://schemas.openxmlformats.org/officeDocument/2006/relationships/endnotes"/><Relationship Id="rId12" Target="header1.xml" Type="http://schemas.openxmlformats.org/officeDocument/2006/relationships/header"/><Relationship Id="rId13" Target="footer1.xml" Type="http://schemas.openxmlformats.org/officeDocument/2006/relationships/footer"/><Relationship Id="rId14" Target="header2.xml" Type="http://schemas.openxmlformats.org/officeDocument/2006/relationships/header"/><Relationship Id="rId15" Target="footer2.xml" Type="http://schemas.openxmlformats.org/officeDocument/2006/relationships/footer"/><Relationship Id="rId16" Target="fontTable.xml" Type="http://schemas.openxmlformats.org/officeDocument/2006/relationships/fontTable"/><Relationship Id="rId17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numbering.xml" Type="http://schemas.openxmlformats.org/officeDocument/2006/relationships/numbering"/><Relationship Id="rId7" Target="styles.xml" Type="http://schemas.openxmlformats.org/officeDocument/2006/relationships/styles"/><Relationship Id="rId8" Target="settings.xml" Type="http://schemas.openxmlformats.org/officeDocument/2006/relationships/settings"/><Relationship Id="rId9" Target="webSettings.xml" Type="http://schemas.openxmlformats.org/officeDocument/2006/relationships/webSetting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titus xmlns="http://schemas.titus.com/TitusProperties/">
  <TitusGUID xmlns="">5c96cd51-13eb-4bef-bd3b-621b6447387b</TitusGUID>
  <TitusMetadata xmlns="">eyJucyI6IioiLCJwcm9wcyI6W3sibiI6IkNsYXNpZmljYXJlIiwidmFscyI6W3sidmFsdWUiOiJOT05FIn1dfV19</TitusMetadata>
</titu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56B5C9A77C1B48913DEDDDB1584A05" ma:contentTypeVersion="2" ma:contentTypeDescription="Create a new document." ma:contentTypeScope="" ma:versionID="a3eb34d2e3830c72f463334351942337">
  <xsd:schema xmlns:xsd="http://www.w3.org/2001/XMLSchema" xmlns:xs="http://www.w3.org/2001/XMLSchema" xmlns:p="http://schemas.microsoft.com/office/2006/metadata/properties" xmlns:ns2="6afbf191-7823-4270-8b58-164c27ec4dce" targetNamespace="http://schemas.microsoft.com/office/2006/metadata/properties" ma:root="true" ma:fieldsID="9bf3e5564e035bc5ec6d1c3159302c91" ns2:_="">
    <xsd:import namespace="6afbf191-7823-4270-8b58-164c27ec4dc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bf191-7823-4270-8b58-164c27ec4dc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afbf191-7823-4270-8b58-164c27ec4dce">
      <UserInfo>
        <DisplayName>Cristina M. Godea</DisplayName>
        <AccountId>51</AccountId>
        <AccountType/>
      </UserInfo>
      <UserInfo>
        <DisplayName>Cristina H. Lupusor</DisplayName>
        <AccountId>10</AccountId>
        <AccountType/>
      </UserInfo>
      <UserInfo>
        <DisplayName>Dumitru I. Andritchi</DisplayName>
        <AccountId>35</AccountId>
        <AccountType/>
      </UserInfo>
      <UserInfo>
        <DisplayName>Alina A. Cislaru</DisplayName>
        <AccountId>61</AccountId>
        <AccountType/>
      </UserInfo>
      <UserInfo>
        <DisplayName>Tatiana F. Ciubotaru</DisplayName>
        <AccountId>60</AccountId>
        <AccountType/>
      </UserInfo>
      <UserInfo>
        <DisplayName>Victoria N. Rosca-Bot</DisplayName>
        <AccountId>56</AccountId>
        <AccountType/>
      </UserInfo>
    </SharedWithUsers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6A79F-10E8-4854-BAF0-D84039126327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8AD5BE7-F8B9-41F3-B1A7-B2F0BF5D9D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fbf191-7823-4270-8b58-164c27ec4d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7FE692-B434-492D-83EC-C1547C9F80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744CFE-AA13-44EF-A894-E5B36661838F}">
  <ds:schemaRefs>
    <ds:schemaRef ds:uri="http://schemas.openxmlformats.org/package/2006/metadata/core-properties"/>
    <ds:schemaRef ds:uri="6afbf191-7823-4270-8b58-164c27ec4dce"/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AF7755FF-F29E-41AE-8401-ADADE5ACF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3649</Words>
  <Characters>21165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2025-08-11T07:25:00Z</dcterms:created>
  <cp:lastPrinted>2025-07-03T12:55:00Z</cp:lastPrinted>
  <dcterms:modified xsi:type="dcterms:W3CDTF">2025-08-11T11:32:00Z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751b0603-da9f-4827-9c6d-ecd9a76cf073</vt:lpwstr>
  </property>
  <property fmtid="{D5CDD505-2E9C-101B-9397-08002B2CF9AE}" pid="3" name="Clasificare">
    <vt:lpwstr>NONE</vt:lpwstr>
  </property>
  <property fmtid="{D5CDD505-2E9C-101B-9397-08002B2CF9AE}" pid="4" name="ContentTypeId">
    <vt:lpwstr>0x0101007356B5C9A77C1B48913DEDDDB1584A05</vt:lpwstr>
  </property>
  <property fmtid="{D5CDD505-2E9C-101B-9397-08002B2CF9AE}" pid="5" name="ClassificationContentMarkingHeaderShapeIds">
    <vt:lpwstr>449e33bc,6d825ab4,6291b582</vt:lpwstr>
  </property>
  <property fmtid="{D5CDD505-2E9C-101B-9397-08002B2CF9AE}" pid="6" name="ClassificationContentMarkingHeaderFontProps">
    <vt:lpwstr>#000000,12,Calibri</vt:lpwstr>
  </property>
  <property fmtid="{D5CDD505-2E9C-101B-9397-08002B2CF9AE}" pid="7" name="ClassificationContentMarkingHeaderText">
    <vt:lpwstr>Public</vt:lpwstr>
  </property>
  <property fmtid="{D5CDD505-2E9C-101B-9397-08002B2CF9AE}" pid="8" name="ClassificationContentMarkingFooterShapeIds">
    <vt:lpwstr>7a0ffbe6,6069ffcb,73b2f64f</vt:lpwstr>
  </property>
  <property fmtid="{D5CDD505-2E9C-101B-9397-08002B2CF9AE}" pid="9" name="ClassificationContentMarkingFooterFontProps">
    <vt:lpwstr>#000000,8,Calibri</vt:lpwstr>
  </property>
  <property fmtid="{D5CDD505-2E9C-101B-9397-08002B2CF9AE}" pid="10" name="ClassificationContentMarkingFooterText">
    <vt:lpwstr>Informaţie Publică – Document creat în cadrul BNM.</vt:lpwstr>
  </property>
  <property fmtid="{D5CDD505-2E9C-101B-9397-08002B2CF9AE}" pid="11" name="MSIP_Label_3b98f9fa-866f-4492-8aff-7c726f5dd5b1_Enabled">
    <vt:lpwstr>true</vt:lpwstr>
  </property>
  <property fmtid="{D5CDD505-2E9C-101B-9397-08002B2CF9AE}" pid="12" name="MSIP_Label_3b98f9fa-866f-4492-8aff-7c726f5dd5b1_SetDate">
    <vt:lpwstr>2024-11-11T10:38:38Z</vt:lpwstr>
  </property>
  <property fmtid="{D5CDD505-2E9C-101B-9397-08002B2CF9AE}" pid="13" name="MSIP_Label_3b98f9fa-866f-4492-8aff-7c726f5dd5b1_Method">
    <vt:lpwstr>Privileged</vt:lpwstr>
  </property>
  <property fmtid="{D5CDD505-2E9C-101B-9397-08002B2CF9AE}" pid="14" name="MSIP_Label_3b98f9fa-866f-4492-8aff-7c726f5dd5b1_Name">
    <vt:lpwstr>Public</vt:lpwstr>
  </property>
  <property fmtid="{D5CDD505-2E9C-101B-9397-08002B2CF9AE}" pid="15" name="MSIP_Label_3b98f9fa-866f-4492-8aff-7c726f5dd5b1_SiteId">
    <vt:lpwstr>5887d430-0034-4561-b771-12c77faf2fa0</vt:lpwstr>
  </property>
  <property fmtid="{D5CDD505-2E9C-101B-9397-08002B2CF9AE}" pid="16" name="MSIP_Label_3b98f9fa-866f-4492-8aff-7c726f5dd5b1_ActionId">
    <vt:lpwstr>a74d625f-12bd-478c-ae78-a3c89bd4b60c</vt:lpwstr>
  </property>
  <property fmtid="{D5CDD505-2E9C-101B-9397-08002B2CF9AE}" pid="17" name="MSIP_Label_3b98f9fa-866f-4492-8aff-7c726f5dd5b1_ContentBits">
    <vt:lpwstr>3</vt:lpwstr>
  </property>
</Properties>
</file>